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F1" w:rsidRPr="00D80219" w:rsidRDefault="00A76317" w:rsidP="00D80219">
      <w:pPr>
        <w:tabs>
          <w:tab w:val="left" w:pos="567"/>
        </w:tabs>
        <w:jc w:val="center"/>
        <w:rPr>
          <w:rFonts w:ascii="Cambria" w:hAnsi="Cambria"/>
          <w:b/>
          <w:bCs/>
          <w:color w:val="0070C0"/>
          <w:sz w:val="28"/>
          <w:szCs w:val="28"/>
        </w:rPr>
      </w:pPr>
      <w:r w:rsidRPr="00FA4D0B">
        <w:rPr>
          <w:rFonts w:ascii="Cambria" w:hAnsi="Cambria"/>
          <w:b/>
          <w:color w:val="0070C0"/>
          <w:sz w:val="56"/>
          <w:szCs w:val="44"/>
          <w:lang w:val="en-US"/>
        </w:rPr>
        <w:t>Speed Business Meeting</w:t>
      </w:r>
      <w:r w:rsidRPr="00FA4D0B">
        <w:rPr>
          <w:rFonts w:ascii="Cambria" w:hAnsi="Cambria"/>
          <w:b/>
          <w:noProof/>
          <w:color w:val="0070C0"/>
          <w:sz w:val="72"/>
          <w:szCs w:val="72"/>
          <w:lang w:val="en-US" w:eastAsia="pl-PL"/>
        </w:rPr>
        <w:br/>
      </w:r>
      <w:r w:rsidR="00FA4D0B" w:rsidRPr="00391572">
        <w:rPr>
          <w:rFonts w:ascii="Cambria" w:hAnsi="Cambria"/>
          <w:b/>
          <w:bCs/>
          <w:color w:val="595959" w:themeColor="text1" w:themeTint="A6"/>
          <w:sz w:val="28"/>
          <w:szCs w:val="28"/>
          <w:lang w:val="en-US"/>
        </w:rPr>
        <w:t>1</w:t>
      </w:r>
      <w:r w:rsidR="008C7A07" w:rsidRPr="00391572">
        <w:rPr>
          <w:rFonts w:ascii="Cambria" w:hAnsi="Cambria"/>
          <w:b/>
          <w:bCs/>
          <w:color w:val="595959" w:themeColor="text1" w:themeTint="A6"/>
          <w:sz w:val="28"/>
          <w:szCs w:val="28"/>
          <w:lang w:val="en-US"/>
        </w:rPr>
        <w:t>7</w:t>
      </w:r>
      <w:r w:rsidR="00D80219">
        <w:rPr>
          <w:rFonts w:ascii="Cambria" w:hAnsi="Cambria"/>
          <w:b/>
          <w:bCs/>
          <w:color w:val="595959" w:themeColor="text1" w:themeTint="A6"/>
          <w:sz w:val="28"/>
          <w:szCs w:val="28"/>
          <w:lang w:val="en-US"/>
        </w:rPr>
        <w:t>.05.</w:t>
      </w:r>
      <w:r w:rsidRPr="00391572">
        <w:rPr>
          <w:rFonts w:ascii="Cambria" w:hAnsi="Cambria"/>
          <w:b/>
          <w:bCs/>
          <w:color w:val="595959" w:themeColor="text1" w:themeTint="A6"/>
          <w:sz w:val="28"/>
          <w:szCs w:val="28"/>
          <w:lang w:val="en-US"/>
        </w:rPr>
        <w:t>201</w:t>
      </w:r>
      <w:r w:rsidR="00FA4D0B" w:rsidRPr="00391572">
        <w:rPr>
          <w:rFonts w:ascii="Cambria" w:hAnsi="Cambria"/>
          <w:b/>
          <w:bCs/>
          <w:color w:val="595959" w:themeColor="text1" w:themeTint="A6"/>
          <w:sz w:val="28"/>
          <w:szCs w:val="28"/>
          <w:lang w:val="en-US"/>
        </w:rPr>
        <w:t>8</w:t>
      </w:r>
      <w:r w:rsidRPr="00391572">
        <w:rPr>
          <w:rFonts w:ascii="Cambria" w:hAnsi="Cambria"/>
          <w:b/>
          <w:bCs/>
          <w:color w:val="595959" w:themeColor="text1" w:themeTint="A6"/>
          <w:sz w:val="28"/>
          <w:szCs w:val="28"/>
          <w:lang w:val="en-US"/>
        </w:rPr>
        <w:t xml:space="preserve">, </w:t>
      </w:r>
      <w:proofErr w:type="spellStart"/>
      <w:r w:rsidRPr="00391572">
        <w:rPr>
          <w:rFonts w:ascii="Cambria" w:hAnsi="Cambria"/>
          <w:b/>
          <w:bCs/>
          <w:color w:val="595959" w:themeColor="text1" w:themeTint="A6"/>
          <w:sz w:val="28"/>
          <w:szCs w:val="28"/>
          <w:lang w:val="en-US"/>
        </w:rPr>
        <w:t>godz</w:t>
      </w:r>
      <w:proofErr w:type="spellEnd"/>
      <w:r w:rsidRPr="00391572">
        <w:rPr>
          <w:rFonts w:ascii="Cambria" w:hAnsi="Cambria"/>
          <w:b/>
          <w:bCs/>
          <w:color w:val="595959" w:themeColor="text1" w:themeTint="A6"/>
          <w:sz w:val="28"/>
          <w:szCs w:val="28"/>
          <w:lang w:val="en-US"/>
        </w:rPr>
        <w:t xml:space="preserve">. </w:t>
      </w:r>
      <w:r w:rsidR="00FA4D0B" w:rsidRPr="00391572">
        <w:rPr>
          <w:rFonts w:ascii="Cambria" w:hAnsi="Cambria"/>
          <w:b/>
          <w:bCs/>
          <w:color w:val="595959" w:themeColor="text1" w:themeTint="A6"/>
          <w:sz w:val="28"/>
          <w:szCs w:val="28"/>
          <w:lang w:val="en-US"/>
        </w:rPr>
        <w:t>19:0</w:t>
      </w:r>
      <w:r w:rsidRPr="00391572">
        <w:rPr>
          <w:rFonts w:ascii="Cambria" w:hAnsi="Cambria"/>
          <w:b/>
          <w:bCs/>
          <w:color w:val="595959" w:themeColor="text1" w:themeTint="A6"/>
          <w:sz w:val="28"/>
          <w:szCs w:val="28"/>
          <w:lang w:val="en-US"/>
        </w:rPr>
        <w:t xml:space="preserve">0 </w:t>
      </w:r>
      <w:r w:rsidRPr="00391572">
        <w:rPr>
          <w:rFonts w:ascii="Cambria" w:hAnsi="Cambria"/>
          <w:b/>
          <w:color w:val="595959" w:themeColor="text1" w:themeTint="A6"/>
          <w:sz w:val="28"/>
          <w:szCs w:val="28"/>
          <w:lang w:val="en-US"/>
        </w:rPr>
        <w:br/>
      </w:r>
      <w:r w:rsidR="00FA4D0B" w:rsidRPr="00391572">
        <w:rPr>
          <w:rFonts w:ascii="Cambria" w:hAnsi="Cambria"/>
          <w:b/>
          <w:color w:val="595959" w:themeColor="text1" w:themeTint="A6"/>
          <w:sz w:val="28"/>
          <w:szCs w:val="28"/>
          <w:lang w:val="en-US"/>
        </w:rPr>
        <w:t>Hotel Courtyard by Marriott Warsaw Airport</w:t>
      </w:r>
      <w:r w:rsidR="00E932EC" w:rsidRPr="00391572">
        <w:rPr>
          <w:rFonts w:ascii="Cambria" w:hAnsi="Cambria"/>
          <w:b/>
          <w:color w:val="595959" w:themeColor="text1" w:themeTint="A6"/>
          <w:sz w:val="28"/>
          <w:szCs w:val="28"/>
          <w:lang w:val="en-US"/>
        </w:rPr>
        <w:br/>
      </w:r>
      <w:proofErr w:type="spellStart"/>
      <w:r w:rsidR="00FA4D0B" w:rsidRPr="00DC1E7A">
        <w:rPr>
          <w:rFonts w:ascii="Cambria" w:hAnsi="Cambria"/>
          <w:b/>
          <w:bCs/>
          <w:color w:val="595959" w:themeColor="text1" w:themeTint="A6"/>
          <w:sz w:val="28"/>
          <w:szCs w:val="28"/>
          <w:lang w:val="en-GB"/>
        </w:rPr>
        <w:t>ul</w:t>
      </w:r>
      <w:proofErr w:type="spellEnd"/>
      <w:r w:rsidR="00FA4D0B" w:rsidRPr="00DC1E7A">
        <w:rPr>
          <w:rFonts w:ascii="Cambria" w:hAnsi="Cambria"/>
          <w:b/>
          <w:bCs/>
          <w:color w:val="595959" w:themeColor="text1" w:themeTint="A6"/>
          <w:sz w:val="28"/>
          <w:szCs w:val="28"/>
          <w:lang w:val="en-GB"/>
        </w:rPr>
        <w:t xml:space="preserve">. </w:t>
      </w:r>
      <w:r w:rsidR="00FA4D0B" w:rsidRPr="00D80219">
        <w:rPr>
          <w:rFonts w:ascii="Cambria" w:hAnsi="Cambria"/>
          <w:b/>
          <w:bCs/>
          <w:color w:val="595959" w:themeColor="text1" w:themeTint="A6"/>
          <w:sz w:val="28"/>
          <w:szCs w:val="28"/>
        </w:rPr>
        <w:t xml:space="preserve">Żwirki </w:t>
      </w:r>
      <w:r w:rsidR="00391572" w:rsidRPr="00D80219">
        <w:rPr>
          <w:rFonts w:ascii="Cambria" w:hAnsi="Cambria"/>
          <w:b/>
          <w:bCs/>
          <w:color w:val="595959" w:themeColor="text1" w:themeTint="A6"/>
          <w:sz w:val="28"/>
          <w:szCs w:val="28"/>
        </w:rPr>
        <w:t>i</w:t>
      </w:r>
      <w:r w:rsidR="00FA4D0B" w:rsidRPr="00D80219">
        <w:rPr>
          <w:rFonts w:ascii="Cambria" w:hAnsi="Cambria"/>
          <w:b/>
          <w:bCs/>
          <w:color w:val="595959" w:themeColor="text1" w:themeTint="A6"/>
          <w:sz w:val="28"/>
          <w:szCs w:val="28"/>
        </w:rPr>
        <w:t xml:space="preserve"> Wigury 1</w:t>
      </w:r>
      <w:r w:rsidR="00E932EC" w:rsidRPr="00D80219">
        <w:rPr>
          <w:rFonts w:ascii="Cambria" w:hAnsi="Cambria"/>
          <w:b/>
          <w:bCs/>
          <w:color w:val="595959" w:themeColor="text1" w:themeTint="A6"/>
          <w:sz w:val="28"/>
          <w:szCs w:val="28"/>
        </w:rPr>
        <w:t>, Wars</w:t>
      </w:r>
      <w:r w:rsidR="00D80219" w:rsidRPr="00D80219">
        <w:rPr>
          <w:rFonts w:ascii="Cambria" w:hAnsi="Cambria"/>
          <w:b/>
          <w:bCs/>
          <w:color w:val="595959" w:themeColor="text1" w:themeTint="A6"/>
          <w:sz w:val="28"/>
          <w:szCs w:val="28"/>
        </w:rPr>
        <w:t>aw</w:t>
      </w:r>
    </w:p>
    <w:p w:rsidR="000D5936" w:rsidRPr="000D5936" w:rsidRDefault="00A76317" w:rsidP="00D80219">
      <w:pPr>
        <w:spacing w:after="0" w:line="240" w:lineRule="auto"/>
        <w:jc w:val="center"/>
        <w:rPr>
          <w:rStyle w:val="Pogrubienie"/>
          <w:rFonts w:ascii="Cambria" w:hAnsi="Cambria"/>
          <w:sz w:val="28"/>
        </w:rPr>
      </w:pPr>
      <w:r w:rsidRPr="00BB4149">
        <w:rPr>
          <w:rFonts w:ascii="Cambria" w:hAnsi="Cambria"/>
          <w:b/>
          <w:bCs/>
          <w:sz w:val="28"/>
        </w:rPr>
        <w:t>REGULAMIN SPOTKANIA</w:t>
      </w:r>
    </w:p>
    <w:p w:rsidR="00A76317" w:rsidRPr="00BB4149" w:rsidRDefault="00A76317" w:rsidP="00D80219">
      <w:pPr>
        <w:numPr>
          <w:ilvl w:val="0"/>
          <w:numId w:val="1"/>
        </w:numPr>
        <w:spacing w:after="0" w:line="240" w:lineRule="auto"/>
        <w:ind w:left="426" w:hanging="426"/>
        <w:jc w:val="both"/>
        <w:rPr>
          <w:rFonts w:ascii="Cambria" w:hAnsi="Cambria"/>
          <w:color w:val="404040"/>
        </w:rPr>
      </w:pPr>
      <w:r w:rsidRPr="00BB4149">
        <w:rPr>
          <w:rFonts w:ascii="Cambria" w:hAnsi="Cambria"/>
          <w:bCs/>
          <w:color w:val="808080"/>
        </w:rPr>
        <w:t>Z każdej firmy zainteresowanej spotkaniem może wziąć udział</w:t>
      </w:r>
      <w:r w:rsidRPr="00BB4149">
        <w:rPr>
          <w:rFonts w:ascii="Cambria" w:hAnsi="Cambria"/>
          <w:color w:val="404040"/>
        </w:rPr>
        <w:t xml:space="preserve"> </w:t>
      </w:r>
      <w:r w:rsidRPr="00BB4149">
        <w:rPr>
          <w:rFonts w:ascii="Cambria" w:hAnsi="Cambria"/>
          <w:b/>
          <w:color w:val="404040"/>
        </w:rPr>
        <w:t>tylko jedna osoba.</w:t>
      </w:r>
      <w:r w:rsidRPr="00BB4149">
        <w:rPr>
          <w:rFonts w:ascii="Cambria" w:hAnsi="Cambria"/>
          <w:color w:val="404040"/>
        </w:rPr>
        <w:t xml:space="preserve"> </w:t>
      </w:r>
      <w:r w:rsidRPr="00BB4149">
        <w:rPr>
          <w:rFonts w:ascii="Cambria" w:hAnsi="Cambria"/>
          <w:bCs/>
          <w:color w:val="808080"/>
        </w:rPr>
        <w:t xml:space="preserve">W drugiej części spotkania Business Mixer może wziąć udział druga dodatkowa osoba z firmy. </w:t>
      </w:r>
    </w:p>
    <w:p w:rsidR="00D80219" w:rsidRPr="00D80219" w:rsidRDefault="00D80219" w:rsidP="00D80219">
      <w:pPr>
        <w:spacing w:after="0" w:line="240" w:lineRule="auto"/>
        <w:jc w:val="both"/>
        <w:rPr>
          <w:rFonts w:ascii="Cambria" w:hAnsi="Cambria"/>
          <w:bCs/>
          <w:color w:val="808080"/>
        </w:rPr>
      </w:pPr>
    </w:p>
    <w:p w:rsidR="00A76317" w:rsidRPr="00BB4149" w:rsidRDefault="00101567" w:rsidP="00D80219">
      <w:pPr>
        <w:numPr>
          <w:ilvl w:val="0"/>
          <w:numId w:val="1"/>
        </w:numPr>
        <w:spacing w:after="0" w:line="240" w:lineRule="auto"/>
        <w:ind w:left="426" w:hanging="426"/>
        <w:jc w:val="both"/>
        <w:rPr>
          <w:rFonts w:ascii="Cambria" w:hAnsi="Cambria"/>
          <w:bCs/>
          <w:color w:val="808080"/>
        </w:rPr>
      </w:pPr>
      <w:r>
        <w:rPr>
          <w:rFonts w:ascii="Cambria" w:hAnsi="Cambria"/>
          <w:bCs/>
          <w:color w:val="808080"/>
        </w:rPr>
        <w:t>W dniu spotkania,</w:t>
      </w:r>
      <w:r w:rsidR="00A76317" w:rsidRPr="00BB4149">
        <w:rPr>
          <w:rFonts w:ascii="Cambria" w:hAnsi="Cambria"/>
          <w:bCs/>
          <w:color w:val="808080"/>
        </w:rPr>
        <w:t xml:space="preserve"> po przybyciu</w:t>
      </w:r>
      <w:r>
        <w:rPr>
          <w:rFonts w:ascii="Cambria" w:hAnsi="Cambria"/>
          <w:bCs/>
          <w:color w:val="808080"/>
        </w:rPr>
        <w:t>,</w:t>
      </w:r>
      <w:r w:rsidR="00A76317" w:rsidRPr="00BB4149">
        <w:rPr>
          <w:rFonts w:ascii="Cambria" w:hAnsi="Cambria"/>
          <w:bCs/>
          <w:color w:val="808080"/>
        </w:rPr>
        <w:t xml:space="preserve"> każdy z uczestników otrzyma </w:t>
      </w:r>
      <w:r w:rsidR="00A76317" w:rsidRPr="00BB4149">
        <w:rPr>
          <w:rFonts w:ascii="Cambria" w:hAnsi="Cambria"/>
          <w:b/>
          <w:color w:val="404040"/>
        </w:rPr>
        <w:t>indywidualny harmonogram rozmów</w:t>
      </w:r>
      <w:r w:rsidR="00A76317" w:rsidRPr="00BB4149">
        <w:rPr>
          <w:rFonts w:ascii="Cambria" w:hAnsi="Cambria"/>
          <w:bCs/>
          <w:color w:val="808080"/>
        </w:rPr>
        <w:t>. Organizatorzy nie gwarantują spotkania z firmami z bran</w:t>
      </w:r>
      <w:r w:rsidR="00391572">
        <w:rPr>
          <w:rFonts w:ascii="Cambria" w:hAnsi="Cambria"/>
          <w:bCs/>
          <w:color w:val="808080"/>
        </w:rPr>
        <w:t>ży, które uczestnik zaznaczył w</w:t>
      </w:r>
      <w:r w:rsidR="00A76317" w:rsidRPr="00BB4149">
        <w:rPr>
          <w:rFonts w:ascii="Cambria" w:hAnsi="Cambria"/>
          <w:bCs/>
          <w:color w:val="808080"/>
        </w:rPr>
        <w:t xml:space="preserve"> formularzu zgłoszeniowym.</w:t>
      </w:r>
    </w:p>
    <w:p w:rsidR="00A76317" w:rsidRPr="00BB4149" w:rsidRDefault="00A76317" w:rsidP="00D80219">
      <w:pPr>
        <w:spacing w:after="0" w:line="240" w:lineRule="auto"/>
        <w:ind w:left="426" w:hanging="426"/>
        <w:jc w:val="both"/>
        <w:rPr>
          <w:rStyle w:val="Pogrubienie"/>
          <w:rFonts w:ascii="Cambria" w:hAnsi="Cambria"/>
          <w:b w:val="0"/>
          <w:color w:val="404040"/>
        </w:rPr>
      </w:pPr>
    </w:p>
    <w:p w:rsidR="00A76317" w:rsidRPr="00BB4149" w:rsidRDefault="00A76317" w:rsidP="00D80219">
      <w:pPr>
        <w:numPr>
          <w:ilvl w:val="0"/>
          <w:numId w:val="1"/>
        </w:numPr>
        <w:spacing w:after="0" w:line="240" w:lineRule="auto"/>
        <w:ind w:left="426" w:hanging="426"/>
        <w:jc w:val="both"/>
        <w:rPr>
          <w:rFonts w:ascii="Cambria" w:hAnsi="Cambria"/>
          <w:color w:val="404040"/>
        </w:rPr>
      </w:pPr>
      <w:r w:rsidRPr="00BB4149">
        <w:rPr>
          <w:rFonts w:ascii="Cambria" w:hAnsi="Cambria"/>
          <w:b/>
          <w:color w:val="404040"/>
        </w:rPr>
        <w:t>Uczest</w:t>
      </w:r>
      <w:r w:rsidR="00391572">
        <w:rPr>
          <w:rFonts w:ascii="Cambria" w:hAnsi="Cambria"/>
          <w:b/>
          <w:color w:val="404040"/>
        </w:rPr>
        <w:t>nicy zostaną podzieleni na maksymalnie</w:t>
      </w:r>
      <w:r w:rsidRPr="00BB4149">
        <w:rPr>
          <w:rFonts w:ascii="Cambria" w:hAnsi="Cambria"/>
          <w:b/>
          <w:color w:val="404040"/>
        </w:rPr>
        <w:t xml:space="preserve"> 10-osobowe grupy.</w:t>
      </w:r>
      <w:r w:rsidRPr="00BB4149">
        <w:rPr>
          <w:rFonts w:ascii="Cambria" w:hAnsi="Cambria"/>
          <w:color w:val="404040"/>
        </w:rPr>
        <w:t xml:space="preserve"> </w:t>
      </w:r>
      <w:r w:rsidRPr="00BB4149">
        <w:rPr>
          <w:rFonts w:ascii="Cambria" w:hAnsi="Cambria"/>
          <w:bCs/>
          <w:color w:val="808080"/>
        </w:rPr>
        <w:t>W każde</w:t>
      </w:r>
      <w:r w:rsidR="004D5551">
        <w:rPr>
          <w:rFonts w:ascii="Cambria" w:hAnsi="Cambria"/>
          <w:bCs/>
          <w:color w:val="808080"/>
        </w:rPr>
        <w:t>j grupie dany uczestnik w ok. 2-</w:t>
      </w:r>
      <w:r w:rsidRPr="00BB4149">
        <w:rPr>
          <w:rFonts w:ascii="Cambria" w:hAnsi="Cambria"/>
          <w:bCs/>
          <w:color w:val="808080"/>
        </w:rPr>
        <w:t>minutowej wypowiedzi przedstawi się pozostałym członkom grupy. Po ok. 20 minutach i wymianie wizytówek z uczestnikami danej grupy każdy przejdzie do kolejnej grupy, zgodnie z przedstawionym na wstępie indywidualnym harmonogramem.</w:t>
      </w:r>
      <w:r w:rsidRPr="00BB4149">
        <w:rPr>
          <w:rFonts w:ascii="Cambria" w:hAnsi="Cambria"/>
          <w:color w:val="404040"/>
        </w:rPr>
        <w:t xml:space="preserve"> </w:t>
      </w:r>
    </w:p>
    <w:p w:rsidR="00A76317" w:rsidRPr="00BB4149" w:rsidRDefault="00A76317" w:rsidP="00D80219">
      <w:pPr>
        <w:spacing w:after="0" w:line="240" w:lineRule="auto"/>
        <w:ind w:left="426" w:hanging="426"/>
        <w:jc w:val="both"/>
        <w:rPr>
          <w:rFonts w:ascii="Cambria" w:hAnsi="Cambria"/>
          <w:color w:val="404040"/>
        </w:rPr>
      </w:pPr>
    </w:p>
    <w:p w:rsidR="00A76317" w:rsidRPr="00BB4149" w:rsidRDefault="00A76317" w:rsidP="00D80219">
      <w:pPr>
        <w:numPr>
          <w:ilvl w:val="0"/>
          <w:numId w:val="1"/>
        </w:numPr>
        <w:spacing w:after="0" w:line="240" w:lineRule="auto"/>
        <w:ind w:left="426" w:hanging="426"/>
        <w:jc w:val="both"/>
        <w:rPr>
          <w:rFonts w:ascii="Cambria" w:hAnsi="Cambria"/>
          <w:color w:val="808080"/>
        </w:rPr>
      </w:pPr>
      <w:r w:rsidRPr="00BB4149">
        <w:rPr>
          <w:rFonts w:ascii="Cambria" w:hAnsi="Cambria"/>
          <w:color w:val="808080"/>
        </w:rPr>
        <w:t>Rozmówcy podzieleni zostaną na grupy utworzone na podstawie wypełnionego formularza zgłoszeniowego.</w:t>
      </w:r>
    </w:p>
    <w:p w:rsidR="00A76317" w:rsidRPr="00BB4149" w:rsidRDefault="00A76317" w:rsidP="00D80219">
      <w:pPr>
        <w:spacing w:after="0" w:line="240" w:lineRule="auto"/>
        <w:ind w:left="426" w:hanging="426"/>
        <w:jc w:val="both"/>
        <w:rPr>
          <w:rFonts w:ascii="Cambria" w:hAnsi="Cambria"/>
          <w:color w:val="808080"/>
        </w:rPr>
      </w:pPr>
    </w:p>
    <w:p w:rsidR="00A76317" w:rsidRPr="00BB4149" w:rsidRDefault="00A76317" w:rsidP="00D80219">
      <w:pPr>
        <w:numPr>
          <w:ilvl w:val="0"/>
          <w:numId w:val="1"/>
        </w:numPr>
        <w:spacing w:after="0" w:line="240" w:lineRule="auto"/>
        <w:ind w:left="426" w:hanging="426"/>
        <w:jc w:val="both"/>
        <w:rPr>
          <w:rFonts w:ascii="Cambria" w:hAnsi="Cambria"/>
          <w:color w:val="808080"/>
        </w:rPr>
      </w:pPr>
      <w:r w:rsidRPr="00BB4149">
        <w:rPr>
          <w:rFonts w:ascii="Cambria" w:hAnsi="Cambria"/>
          <w:color w:val="808080"/>
        </w:rPr>
        <w:t>Jeśli firma jest stowarzyszona w więcej niż jednej izbie organizującej wydarzenie, prosimy o rejestrację tylko jednej osoby za pośrednictwem jednej izby.</w:t>
      </w:r>
    </w:p>
    <w:p w:rsidR="00A76317" w:rsidRPr="00BB4149" w:rsidRDefault="00A76317" w:rsidP="00D80219">
      <w:pPr>
        <w:spacing w:after="0" w:line="240" w:lineRule="auto"/>
        <w:ind w:left="426" w:hanging="426"/>
        <w:jc w:val="both"/>
        <w:rPr>
          <w:rFonts w:ascii="Cambria" w:hAnsi="Cambria"/>
          <w:color w:val="808080"/>
        </w:rPr>
      </w:pPr>
    </w:p>
    <w:p w:rsidR="00A76317" w:rsidRDefault="00A76317" w:rsidP="00D80219">
      <w:pPr>
        <w:numPr>
          <w:ilvl w:val="0"/>
          <w:numId w:val="1"/>
        </w:numPr>
        <w:spacing w:after="0" w:line="240" w:lineRule="auto"/>
        <w:ind w:left="426" w:hanging="426"/>
        <w:jc w:val="both"/>
        <w:rPr>
          <w:rFonts w:ascii="Cambria" w:hAnsi="Cambria"/>
          <w:color w:val="808080"/>
        </w:rPr>
      </w:pPr>
      <w:r w:rsidRPr="00BB4149">
        <w:rPr>
          <w:rFonts w:ascii="Cambria" w:hAnsi="Cambria"/>
          <w:color w:val="808080"/>
        </w:rPr>
        <w:t>Rozmowy będą</w:t>
      </w:r>
      <w:r w:rsidR="00630696">
        <w:rPr>
          <w:rFonts w:ascii="Cambria" w:hAnsi="Cambria"/>
          <w:color w:val="808080"/>
        </w:rPr>
        <w:t xml:space="preserve"> prowadzone w języku polskim i/</w:t>
      </w:r>
      <w:r w:rsidRPr="00BB4149">
        <w:rPr>
          <w:rFonts w:ascii="Cambria" w:hAnsi="Cambria"/>
          <w:color w:val="808080"/>
        </w:rPr>
        <w:t xml:space="preserve">lub angielskim. </w:t>
      </w:r>
    </w:p>
    <w:p w:rsidR="00325C2B" w:rsidRDefault="00325C2B" w:rsidP="00D80219">
      <w:pPr>
        <w:pStyle w:val="Akapitzlist"/>
        <w:spacing w:after="0" w:line="240" w:lineRule="auto"/>
        <w:ind w:left="426" w:hanging="426"/>
        <w:rPr>
          <w:rFonts w:ascii="Cambria" w:hAnsi="Cambria"/>
          <w:color w:val="808080"/>
        </w:rPr>
      </w:pPr>
    </w:p>
    <w:p w:rsidR="00A76317" w:rsidRPr="00C96E06" w:rsidRDefault="00AB4551" w:rsidP="00D80219">
      <w:pPr>
        <w:numPr>
          <w:ilvl w:val="0"/>
          <w:numId w:val="1"/>
        </w:numPr>
        <w:spacing w:after="0" w:line="240" w:lineRule="auto"/>
        <w:ind w:left="426" w:hanging="426"/>
        <w:jc w:val="both"/>
        <w:rPr>
          <w:rFonts w:ascii="Cambria" w:hAnsi="Cambria"/>
          <w:color w:val="404040"/>
        </w:rPr>
      </w:pPr>
      <w:r>
        <w:rPr>
          <w:rFonts w:ascii="Cambria" w:hAnsi="Cambria"/>
          <w:color w:val="808080" w:themeColor="background1" w:themeShade="80"/>
        </w:rPr>
        <w:t>Koszt u</w:t>
      </w:r>
      <w:r w:rsidR="00A76317" w:rsidRPr="00BB4149">
        <w:rPr>
          <w:rFonts w:ascii="Cambria" w:hAnsi="Cambria"/>
          <w:color w:val="808080" w:themeColor="background1" w:themeShade="80"/>
        </w:rPr>
        <w:t>dział</w:t>
      </w:r>
      <w:r>
        <w:rPr>
          <w:rFonts w:ascii="Cambria" w:hAnsi="Cambria"/>
          <w:color w:val="808080" w:themeColor="background1" w:themeShade="80"/>
        </w:rPr>
        <w:t>u</w:t>
      </w:r>
      <w:r w:rsidR="00A76317" w:rsidRPr="00BB4149">
        <w:rPr>
          <w:rFonts w:ascii="Cambria" w:hAnsi="Cambria"/>
          <w:color w:val="808080" w:themeColor="background1" w:themeShade="80"/>
        </w:rPr>
        <w:t xml:space="preserve"> w spotkaniu </w:t>
      </w:r>
      <w:r>
        <w:rPr>
          <w:rFonts w:ascii="Cambria" w:hAnsi="Cambria"/>
          <w:color w:val="808080" w:themeColor="background1" w:themeShade="80"/>
        </w:rPr>
        <w:t xml:space="preserve">wynosi 100 PLN + VAT dla firm członkowskich. </w:t>
      </w:r>
      <w:r w:rsidR="00D8117F" w:rsidRPr="00C96E06">
        <w:rPr>
          <w:rFonts w:ascii="Cambria" w:hAnsi="Cambria"/>
          <w:color w:val="808080"/>
        </w:rPr>
        <w:t xml:space="preserve">Dla firm </w:t>
      </w:r>
      <w:r w:rsidR="00D80219">
        <w:rPr>
          <w:rFonts w:ascii="Cambria" w:hAnsi="Cambria"/>
          <w:color w:val="808080"/>
        </w:rPr>
        <w:t>niezrzeszonych</w:t>
      </w:r>
      <w:r w:rsidR="00A76317" w:rsidRPr="00C96E06">
        <w:rPr>
          <w:rFonts w:ascii="Cambria" w:hAnsi="Cambria"/>
          <w:color w:val="808080"/>
        </w:rPr>
        <w:t xml:space="preserve"> koszt udziału w wydarzeniu wynosi 200 PLN + 23% VAT za osobę (płatny przed wydarzeniem).</w:t>
      </w:r>
    </w:p>
    <w:p w:rsidR="00A76317" w:rsidRPr="00BB4149" w:rsidRDefault="00A76317" w:rsidP="00D80219">
      <w:pPr>
        <w:spacing w:after="0" w:line="240" w:lineRule="auto"/>
        <w:ind w:left="426" w:hanging="426"/>
        <w:jc w:val="both"/>
        <w:rPr>
          <w:rFonts w:ascii="Cambria" w:hAnsi="Cambria"/>
          <w:color w:val="404040"/>
        </w:rPr>
      </w:pPr>
    </w:p>
    <w:p w:rsidR="00A76317" w:rsidRDefault="00A76317" w:rsidP="00D80219">
      <w:pPr>
        <w:numPr>
          <w:ilvl w:val="0"/>
          <w:numId w:val="1"/>
        </w:numPr>
        <w:spacing w:after="0" w:line="240" w:lineRule="auto"/>
        <w:ind w:left="426" w:hanging="426"/>
        <w:jc w:val="both"/>
        <w:rPr>
          <w:rFonts w:ascii="Cambria" w:hAnsi="Cambria"/>
          <w:color w:val="404040"/>
        </w:rPr>
      </w:pPr>
      <w:r w:rsidRPr="00BB4149">
        <w:rPr>
          <w:rFonts w:ascii="Cambria" w:hAnsi="Cambria"/>
          <w:color w:val="808080"/>
        </w:rPr>
        <w:t>Z uwagi na ograniczoną liczbę miejsc,</w:t>
      </w:r>
      <w:r w:rsidR="00857647">
        <w:rPr>
          <w:rFonts w:ascii="Cambria" w:hAnsi="Cambria"/>
          <w:color w:val="808080"/>
        </w:rPr>
        <w:t xml:space="preserve"> od osób, które potwierdzą swoją</w:t>
      </w:r>
      <w:r w:rsidRPr="00BB4149">
        <w:rPr>
          <w:rFonts w:ascii="Cambria" w:hAnsi="Cambria"/>
          <w:color w:val="808080"/>
        </w:rPr>
        <w:t xml:space="preserve"> obecność, ale nie wezmą udziału i nie odwołają go do dnia</w:t>
      </w:r>
      <w:r w:rsidR="00D05243">
        <w:rPr>
          <w:rFonts w:ascii="Cambria" w:hAnsi="Cambria"/>
          <w:b/>
          <w:color w:val="404040"/>
        </w:rPr>
        <w:t xml:space="preserve"> </w:t>
      </w:r>
      <w:r w:rsidR="00391572">
        <w:rPr>
          <w:rFonts w:ascii="Cambria" w:hAnsi="Cambria"/>
          <w:b/>
          <w:color w:val="404040"/>
        </w:rPr>
        <w:t>10.05</w:t>
      </w:r>
      <w:r w:rsidRPr="00BB4149">
        <w:rPr>
          <w:rFonts w:ascii="Cambria" w:hAnsi="Cambria"/>
          <w:b/>
          <w:color w:val="404040"/>
        </w:rPr>
        <w:t>.201</w:t>
      </w:r>
      <w:r w:rsidR="00391572">
        <w:rPr>
          <w:rFonts w:ascii="Cambria" w:hAnsi="Cambria"/>
          <w:b/>
          <w:color w:val="404040"/>
        </w:rPr>
        <w:t>8</w:t>
      </w:r>
      <w:r w:rsidRPr="00BB4149">
        <w:rPr>
          <w:rFonts w:ascii="Cambria" w:hAnsi="Cambria"/>
          <w:color w:val="404040"/>
        </w:rPr>
        <w:t xml:space="preserve">, </w:t>
      </w:r>
      <w:r w:rsidRPr="00BB4149">
        <w:rPr>
          <w:rFonts w:ascii="Cambria" w:hAnsi="Cambria"/>
          <w:color w:val="808080"/>
        </w:rPr>
        <w:t>pobrana zostanie opłata regulacyjna w wysokości 200 PLN +</w:t>
      </w:r>
      <w:r w:rsidR="003A3AFF">
        <w:rPr>
          <w:rFonts w:ascii="Cambria" w:hAnsi="Cambria"/>
          <w:color w:val="808080"/>
        </w:rPr>
        <w:t xml:space="preserve"> </w:t>
      </w:r>
      <w:r w:rsidRPr="00BB4149">
        <w:rPr>
          <w:rFonts w:ascii="Cambria" w:hAnsi="Cambria"/>
          <w:color w:val="808080"/>
        </w:rPr>
        <w:t>23% VAT.</w:t>
      </w:r>
      <w:r w:rsidRPr="00BB4149">
        <w:rPr>
          <w:rFonts w:ascii="Cambria" w:hAnsi="Cambria"/>
          <w:color w:val="404040"/>
        </w:rPr>
        <w:t xml:space="preserve"> </w:t>
      </w:r>
    </w:p>
    <w:p w:rsidR="00D05243" w:rsidRPr="00BB4149" w:rsidRDefault="00D05243" w:rsidP="00D80219">
      <w:pPr>
        <w:spacing w:after="0" w:line="240" w:lineRule="auto"/>
        <w:ind w:left="426" w:hanging="426"/>
        <w:jc w:val="both"/>
        <w:rPr>
          <w:rFonts w:ascii="Cambria" w:hAnsi="Cambria"/>
          <w:color w:val="404040"/>
        </w:rPr>
      </w:pPr>
    </w:p>
    <w:p w:rsidR="00A76317" w:rsidRPr="00BB4149" w:rsidRDefault="00FC5BCC" w:rsidP="00D80219">
      <w:pPr>
        <w:numPr>
          <w:ilvl w:val="0"/>
          <w:numId w:val="1"/>
        </w:numPr>
        <w:spacing w:after="0" w:line="240" w:lineRule="auto"/>
        <w:ind w:left="426" w:hanging="426"/>
        <w:jc w:val="both"/>
        <w:rPr>
          <w:rFonts w:ascii="Cambria" w:hAnsi="Cambria"/>
          <w:color w:val="404040"/>
        </w:rPr>
      </w:pPr>
      <w:bookmarkStart w:id="0" w:name="_Hlk511736139"/>
      <w:r>
        <w:rPr>
          <w:rFonts w:ascii="Cambria" w:hAnsi="Cambria"/>
          <w:color w:val="808080"/>
        </w:rPr>
        <w:t>Podczas spotkania o</w:t>
      </w:r>
      <w:r w:rsidR="00A76317" w:rsidRPr="00BB4149">
        <w:rPr>
          <w:rFonts w:ascii="Cambria" w:hAnsi="Cambria"/>
          <w:color w:val="808080"/>
        </w:rPr>
        <w:t>rganizatory będą zbierać wizytówki. Wrzucenie wizytówki do naczynia oznacza zgodę na przekazanie kontaktu innym uczestnikom wydarzenia.</w:t>
      </w:r>
    </w:p>
    <w:bookmarkEnd w:id="0"/>
    <w:p w:rsidR="00A76317" w:rsidRPr="00BB4149" w:rsidRDefault="00A76317" w:rsidP="00D80219">
      <w:pPr>
        <w:spacing w:after="0" w:line="240" w:lineRule="auto"/>
        <w:ind w:left="426" w:hanging="426"/>
        <w:jc w:val="both"/>
        <w:rPr>
          <w:rFonts w:ascii="Cambria" w:hAnsi="Cambria"/>
          <w:color w:val="404040"/>
        </w:rPr>
      </w:pPr>
    </w:p>
    <w:p w:rsidR="00A76317" w:rsidRPr="00BB4149" w:rsidRDefault="00A76317" w:rsidP="00D80219">
      <w:pPr>
        <w:numPr>
          <w:ilvl w:val="0"/>
          <w:numId w:val="1"/>
        </w:numPr>
        <w:spacing w:after="0" w:line="240" w:lineRule="auto"/>
        <w:ind w:left="426" w:hanging="426"/>
        <w:jc w:val="both"/>
        <w:rPr>
          <w:rFonts w:ascii="Cambria" w:hAnsi="Cambria"/>
          <w:color w:val="404040"/>
        </w:rPr>
      </w:pPr>
      <w:r w:rsidRPr="00BB4149">
        <w:rPr>
          <w:rFonts w:ascii="Cambria" w:hAnsi="Cambria"/>
          <w:color w:val="808080"/>
        </w:rPr>
        <w:t>Osoby zainteresowane udziałem prosimy o przesłanie załączonego formularza zgłosze</w:t>
      </w:r>
      <w:r w:rsidR="00E932EC" w:rsidRPr="00BB4149">
        <w:rPr>
          <w:rFonts w:ascii="Cambria" w:hAnsi="Cambria"/>
          <w:color w:val="808080"/>
        </w:rPr>
        <w:t xml:space="preserve">niowego do dnia </w:t>
      </w:r>
      <w:r w:rsidR="004D39BE">
        <w:rPr>
          <w:rFonts w:ascii="Cambria" w:hAnsi="Cambria"/>
          <w:b/>
        </w:rPr>
        <w:t>8.05</w:t>
      </w:r>
      <w:r w:rsidR="005D350B" w:rsidRPr="00BB4149">
        <w:rPr>
          <w:rFonts w:ascii="Cambria" w:hAnsi="Cambria"/>
          <w:b/>
        </w:rPr>
        <w:t>.</w:t>
      </w:r>
      <w:r w:rsidRPr="00BB4149">
        <w:rPr>
          <w:rFonts w:ascii="Cambria" w:hAnsi="Cambria"/>
          <w:b/>
        </w:rPr>
        <w:t>201</w:t>
      </w:r>
      <w:r w:rsidR="004D39BE">
        <w:rPr>
          <w:rFonts w:ascii="Cambria" w:hAnsi="Cambria"/>
          <w:b/>
        </w:rPr>
        <w:t>8</w:t>
      </w:r>
      <w:r w:rsidRPr="00BB4149">
        <w:rPr>
          <w:rFonts w:ascii="Cambria" w:hAnsi="Cambria"/>
          <w:color w:val="808080"/>
        </w:rPr>
        <w:t xml:space="preserve"> na adres</w:t>
      </w:r>
      <w:r w:rsidRPr="00BB4149">
        <w:rPr>
          <w:rFonts w:ascii="Cambria" w:hAnsi="Cambria"/>
          <w:color w:val="404040"/>
        </w:rPr>
        <w:t xml:space="preserve"> </w:t>
      </w:r>
      <w:hyperlink r:id="rId7" w:history="1">
        <w:r w:rsidR="00AB4551" w:rsidRPr="00EC4028">
          <w:rPr>
            <w:rStyle w:val="Hipercze"/>
            <w:rFonts w:ascii="Cambria" w:hAnsi="Cambria"/>
          </w:rPr>
          <w:t>m.wasaznik@phig.pl</w:t>
        </w:r>
      </w:hyperlink>
      <w:r w:rsidRPr="00BB4149">
        <w:rPr>
          <w:rFonts w:ascii="Cambria" w:hAnsi="Cambria"/>
          <w:color w:val="808080"/>
        </w:rPr>
        <w:t>.</w:t>
      </w:r>
    </w:p>
    <w:p w:rsidR="00A76317" w:rsidRPr="00BB4149" w:rsidRDefault="00A76317" w:rsidP="00D80219">
      <w:pPr>
        <w:spacing w:after="0" w:line="240" w:lineRule="auto"/>
        <w:ind w:left="426" w:hanging="426"/>
        <w:jc w:val="both"/>
        <w:rPr>
          <w:rFonts w:ascii="Cambria" w:hAnsi="Cambria"/>
          <w:color w:val="404040"/>
        </w:rPr>
      </w:pPr>
    </w:p>
    <w:p w:rsidR="00A76317" w:rsidRPr="00BB4149" w:rsidRDefault="00A14F78" w:rsidP="00D80219">
      <w:pPr>
        <w:numPr>
          <w:ilvl w:val="0"/>
          <w:numId w:val="1"/>
        </w:numPr>
        <w:spacing w:after="0" w:line="240" w:lineRule="auto"/>
        <w:ind w:left="426" w:hanging="426"/>
        <w:jc w:val="both"/>
        <w:rPr>
          <w:rFonts w:ascii="Cambria" w:hAnsi="Cambria"/>
          <w:color w:val="808080" w:themeColor="background1" w:themeShade="80"/>
        </w:rPr>
      </w:pPr>
      <w:bookmarkStart w:id="1" w:name="_Hlk511736210"/>
      <w:r>
        <w:rPr>
          <w:rFonts w:ascii="Cambria" w:hAnsi="Cambria"/>
          <w:color w:val="808080" w:themeColor="background1" w:themeShade="80"/>
        </w:rPr>
        <w:t>Spotkanie dla firm nie</w:t>
      </w:r>
      <w:r w:rsidR="00A76317" w:rsidRPr="00BB4149">
        <w:rPr>
          <w:rFonts w:ascii="Cambria" w:hAnsi="Cambria"/>
          <w:color w:val="808080" w:themeColor="background1" w:themeShade="80"/>
        </w:rPr>
        <w:t>członkowskich jest wyłącznie dla branż produkcyjnych i handlowych.</w:t>
      </w:r>
    </w:p>
    <w:p w:rsidR="00A76317" w:rsidRPr="00BB4149" w:rsidRDefault="00A76317" w:rsidP="00D80219">
      <w:pPr>
        <w:spacing w:after="0" w:line="240" w:lineRule="auto"/>
        <w:ind w:left="426" w:hanging="426"/>
        <w:jc w:val="both"/>
        <w:rPr>
          <w:rFonts w:ascii="Cambria" w:hAnsi="Cambria"/>
          <w:bCs/>
          <w:color w:val="808080"/>
        </w:rPr>
      </w:pPr>
    </w:p>
    <w:p w:rsidR="00A76317" w:rsidRPr="00BB4149" w:rsidRDefault="00A76317" w:rsidP="00D80219">
      <w:pPr>
        <w:numPr>
          <w:ilvl w:val="0"/>
          <w:numId w:val="1"/>
        </w:numPr>
        <w:spacing w:after="0" w:line="240" w:lineRule="auto"/>
        <w:ind w:left="426" w:hanging="426"/>
        <w:jc w:val="both"/>
        <w:rPr>
          <w:rFonts w:ascii="Cambria" w:hAnsi="Cambria"/>
          <w:bCs/>
          <w:color w:val="808080"/>
        </w:rPr>
      </w:pPr>
      <w:r w:rsidRPr="00BB4149">
        <w:rPr>
          <w:rFonts w:ascii="Cambria" w:hAnsi="Cambria"/>
          <w:color w:val="808080"/>
        </w:rPr>
        <w:t xml:space="preserve">Z uwagi na ograniczoną ilość miejsc obowiązuje kolejność zgłoszeń. </w:t>
      </w:r>
    </w:p>
    <w:bookmarkEnd w:id="1"/>
    <w:p w:rsidR="00A76317" w:rsidRPr="00BB4149" w:rsidRDefault="00A76317" w:rsidP="00D80219">
      <w:pPr>
        <w:spacing w:after="0" w:line="240" w:lineRule="auto"/>
        <w:ind w:left="426" w:hanging="426"/>
        <w:jc w:val="both"/>
        <w:rPr>
          <w:rStyle w:val="Pogrubienie"/>
          <w:rFonts w:ascii="Cambria" w:hAnsi="Cambria"/>
          <w:b w:val="0"/>
          <w:color w:val="404040"/>
        </w:rPr>
      </w:pPr>
    </w:p>
    <w:p w:rsidR="00D80219" w:rsidRDefault="00D80219" w:rsidP="00D80219">
      <w:pPr>
        <w:spacing w:after="0" w:line="240" w:lineRule="auto"/>
        <w:jc w:val="center"/>
        <w:rPr>
          <w:rFonts w:ascii="Cambria" w:hAnsi="Cambria"/>
          <w:b/>
          <w:bCs/>
          <w:sz w:val="28"/>
        </w:rPr>
      </w:pPr>
    </w:p>
    <w:p w:rsidR="00D80219" w:rsidRPr="000D5936" w:rsidRDefault="00D80219" w:rsidP="00D80219">
      <w:pPr>
        <w:spacing w:after="0" w:line="240" w:lineRule="auto"/>
        <w:jc w:val="center"/>
        <w:rPr>
          <w:rStyle w:val="Pogrubienie"/>
          <w:rFonts w:ascii="Cambria" w:hAnsi="Cambria"/>
          <w:sz w:val="28"/>
        </w:rPr>
      </w:pPr>
      <w:r w:rsidRPr="00BB4149">
        <w:rPr>
          <w:rFonts w:ascii="Cambria" w:hAnsi="Cambria"/>
          <w:b/>
          <w:bCs/>
          <w:sz w:val="28"/>
        </w:rPr>
        <w:lastRenderedPageBreak/>
        <w:t>REG</w:t>
      </w:r>
      <w:r>
        <w:rPr>
          <w:rFonts w:ascii="Cambria" w:hAnsi="Cambria"/>
          <w:b/>
          <w:bCs/>
          <w:sz w:val="28"/>
        </w:rPr>
        <w:t>LAMENTO DEL ENCUENTRO</w:t>
      </w:r>
    </w:p>
    <w:p w:rsidR="00163050" w:rsidRDefault="00163050" w:rsidP="00DC1E7A">
      <w:pPr>
        <w:tabs>
          <w:tab w:val="left" w:pos="284"/>
        </w:tabs>
        <w:spacing w:after="0" w:line="240" w:lineRule="auto"/>
        <w:rPr>
          <w:rFonts w:ascii="Cambria" w:hAnsi="Cambria"/>
          <w:color w:val="808080"/>
        </w:rPr>
      </w:pPr>
    </w:p>
    <w:p w:rsidR="00D80219" w:rsidRPr="00DC1E7A"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C1E7A">
        <w:rPr>
          <w:rFonts w:ascii="Cambria" w:hAnsi="Cambria" w:cs="Times New Roman"/>
          <w:bCs/>
          <w:color w:val="808080"/>
          <w:sz w:val="22"/>
          <w:szCs w:val="22"/>
          <w:lang w:val="es-ES_tradnl" w:eastAsia="en-US"/>
        </w:rPr>
        <w:t xml:space="preserve">De cada una de las empresas interesadas solo </w:t>
      </w:r>
      <w:r w:rsidRPr="00DC1E7A">
        <w:rPr>
          <w:rFonts w:ascii="Cambria" w:hAnsi="Cambria" w:cs="Times New Roman"/>
          <w:b/>
          <w:bCs/>
          <w:color w:val="808080"/>
          <w:sz w:val="22"/>
          <w:szCs w:val="22"/>
          <w:lang w:val="es-ES_tradnl" w:eastAsia="en-US"/>
        </w:rPr>
        <w:t>una persona</w:t>
      </w:r>
      <w:r w:rsidRPr="00DC1E7A">
        <w:rPr>
          <w:rFonts w:ascii="Cambria" w:hAnsi="Cambria" w:cs="Times New Roman"/>
          <w:bCs/>
          <w:color w:val="808080"/>
          <w:sz w:val="22"/>
          <w:szCs w:val="22"/>
          <w:lang w:val="es-ES_tradnl" w:eastAsia="en-US"/>
        </w:rPr>
        <w:t xml:space="preserve"> puede participar en el encuentro. En la segunda parte - Business Mixer - puede participar segunda persona de la empresa.</w:t>
      </w:r>
    </w:p>
    <w:p w:rsidR="00D80219" w:rsidRPr="00DC1E7A" w:rsidRDefault="00D80219" w:rsidP="00DC1E7A">
      <w:pPr>
        <w:pStyle w:val="Default"/>
        <w:tabs>
          <w:tab w:val="left" w:pos="284"/>
        </w:tabs>
        <w:jc w:val="both"/>
        <w:rPr>
          <w:rFonts w:ascii="Cambria" w:hAnsi="Cambria" w:cs="Times New Roman"/>
          <w:bCs/>
          <w:color w:val="808080"/>
          <w:sz w:val="22"/>
          <w:szCs w:val="22"/>
          <w:lang w:val="es-ES_tradnl" w:eastAsia="en-US"/>
        </w:rPr>
      </w:pPr>
    </w:p>
    <w:p w:rsidR="00163050" w:rsidRPr="00DC1E7A"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 xml:space="preserve">Al llegar al encuentro, cada uno de los participantes obtendrá su </w:t>
      </w:r>
      <w:r w:rsidRPr="00D80219">
        <w:rPr>
          <w:rFonts w:ascii="Cambria" w:hAnsi="Cambria" w:cs="Times New Roman"/>
          <w:b/>
          <w:bCs/>
          <w:color w:val="808080"/>
          <w:sz w:val="22"/>
          <w:szCs w:val="22"/>
          <w:lang w:val="es-ES_tradnl" w:eastAsia="en-US"/>
        </w:rPr>
        <w:t>calendario individual de entrevistas</w:t>
      </w:r>
      <w:r w:rsidRPr="00D80219">
        <w:rPr>
          <w:rFonts w:ascii="Cambria" w:hAnsi="Cambria" w:cs="Times New Roman"/>
          <w:bCs/>
          <w:color w:val="808080"/>
          <w:sz w:val="22"/>
          <w:szCs w:val="22"/>
          <w:lang w:val="es-ES_tradnl" w:eastAsia="en-US"/>
        </w:rPr>
        <w:t xml:space="preserve">. </w:t>
      </w:r>
      <w:r w:rsidRPr="00DC1E7A">
        <w:rPr>
          <w:rFonts w:ascii="Cambria" w:hAnsi="Cambria" w:cs="Times New Roman"/>
          <w:bCs/>
          <w:color w:val="808080"/>
          <w:sz w:val="22"/>
          <w:szCs w:val="22"/>
          <w:lang w:val="es-ES_tradnl" w:eastAsia="en-US"/>
        </w:rPr>
        <w:t>Los organizadores no garantizan los encuentros con las empresas de sectores marcados en el formulario de solicitud.</w:t>
      </w:r>
    </w:p>
    <w:p w:rsidR="00D80219" w:rsidRPr="00DC1E7A" w:rsidRDefault="00D80219" w:rsidP="00DC1E7A">
      <w:pPr>
        <w:pStyle w:val="Default"/>
        <w:tabs>
          <w:tab w:val="left" w:pos="284"/>
        </w:tabs>
        <w:jc w:val="both"/>
        <w:rPr>
          <w:rFonts w:ascii="Cambria" w:hAnsi="Cambria" w:cs="Times New Roman"/>
          <w:bCs/>
          <w:color w:val="808080"/>
          <w:sz w:val="22"/>
          <w:szCs w:val="22"/>
          <w:lang w:val="es-ES_tradnl" w:eastAsia="en-US"/>
        </w:rPr>
      </w:pPr>
    </w:p>
    <w:p w:rsidR="00163050" w:rsidRPr="00DC1E7A"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
          <w:bCs/>
          <w:color w:val="808080"/>
          <w:sz w:val="22"/>
          <w:szCs w:val="22"/>
          <w:lang w:val="es-ES_tradnl" w:eastAsia="en-US"/>
        </w:rPr>
        <w:t>Los participantes serán divididos en grupos de diez personas</w:t>
      </w:r>
      <w:r w:rsidRPr="00D80219">
        <w:rPr>
          <w:rFonts w:ascii="Cambria" w:hAnsi="Cambria" w:cs="Times New Roman"/>
          <w:bCs/>
          <w:color w:val="808080"/>
          <w:sz w:val="22"/>
          <w:szCs w:val="22"/>
          <w:lang w:val="es-ES_tradnl" w:eastAsia="en-US"/>
        </w:rPr>
        <w:t xml:space="preserve"> (como máximo). </w:t>
      </w:r>
      <w:r w:rsidRPr="00DC1E7A">
        <w:rPr>
          <w:rFonts w:ascii="Cambria" w:hAnsi="Cambria" w:cs="Times New Roman"/>
          <w:bCs/>
          <w:color w:val="808080"/>
          <w:sz w:val="22"/>
          <w:szCs w:val="22"/>
          <w:lang w:val="es-ES_tradnl" w:eastAsia="en-US"/>
        </w:rPr>
        <w:t>Cada participante se presenta durante aproximadamente 2 minutos. Después de 20 minutos y el intercambio de tarjetas, se forman nuevos grupos de diez personas, según el calendario individual. El número de los grupos en los que el representante pueda presentar su empresa dependerá de la cantidad de empresas participantes.</w:t>
      </w:r>
    </w:p>
    <w:p w:rsidR="00D80219" w:rsidRPr="00DC1E7A" w:rsidRDefault="00D80219" w:rsidP="00DC1E7A">
      <w:pPr>
        <w:pStyle w:val="Default"/>
        <w:tabs>
          <w:tab w:val="left" w:pos="284"/>
        </w:tabs>
        <w:jc w:val="both"/>
        <w:rPr>
          <w:rFonts w:ascii="Cambria" w:hAnsi="Cambria" w:cs="Times New Roman"/>
          <w:bCs/>
          <w:color w:val="808080"/>
          <w:sz w:val="22"/>
          <w:szCs w:val="22"/>
          <w:lang w:val="es-ES_tradnl" w:eastAsia="en-US"/>
        </w:rPr>
      </w:pPr>
    </w:p>
    <w:p w:rsidR="00163050"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Los interlocutores serán divididos en los grupos en base al formulario de solicitud.</w:t>
      </w:r>
    </w:p>
    <w:p w:rsidR="00D80219" w:rsidRPr="00D80219" w:rsidRDefault="00D80219" w:rsidP="00DC1E7A">
      <w:pPr>
        <w:pStyle w:val="Default"/>
        <w:tabs>
          <w:tab w:val="left" w:pos="284"/>
        </w:tabs>
        <w:jc w:val="both"/>
        <w:rPr>
          <w:rFonts w:ascii="Cambria" w:hAnsi="Cambria" w:cs="Times New Roman"/>
          <w:bCs/>
          <w:color w:val="808080"/>
          <w:sz w:val="22"/>
          <w:szCs w:val="22"/>
          <w:lang w:val="es-ES_tradnl" w:eastAsia="en-US"/>
        </w:rPr>
      </w:pPr>
    </w:p>
    <w:p w:rsidR="00163050"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 xml:space="preserve">Si una empresa está asociada en más de una cámara organizadora puede registrarse solamente a traves de una cámara. </w:t>
      </w:r>
    </w:p>
    <w:p w:rsidR="00D80219" w:rsidRPr="00D80219" w:rsidRDefault="00D80219" w:rsidP="00DC1E7A">
      <w:pPr>
        <w:pStyle w:val="Default"/>
        <w:tabs>
          <w:tab w:val="left" w:pos="284"/>
        </w:tabs>
        <w:jc w:val="both"/>
        <w:rPr>
          <w:rFonts w:ascii="Cambria" w:hAnsi="Cambria" w:cs="Times New Roman"/>
          <w:bCs/>
          <w:color w:val="808080"/>
          <w:sz w:val="22"/>
          <w:szCs w:val="22"/>
          <w:lang w:val="es-ES_tradnl" w:eastAsia="en-US"/>
        </w:rPr>
      </w:pPr>
      <w:bookmarkStart w:id="2" w:name="_GoBack"/>
      <w:bookmarkEnd w:id="2"/>
    </w:p>
    <w:p w:rsidR="00163050"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Las conversaciónes serán realizadas en polaco y/o inglés.</w:t>
      </w:r>
    </w:p>
    <w:p w:rsidR="00D80219" w:rsidRPr="00D80219" w:rsidRDefault="00D80219" w:rsidP="00DC1E7A">
      <w:pPr>
        <w:pStyle w:val="Default"/>
        <w:tabs>
          <w:tab w:val="left" w:pos="284"/>
        </w:tabs>
        <w:jc w:val="both"/>
        <w:rPr>
          <w:rFonts w:ascii="Cambria" w:hAnsi="Cambria" w:cs="Times New Roman"/>
          <w:bCs/>
          <w:color w:val="808080"/>
          <w:sz w:val="22"/>
          <w:szCs w:val="22"/>
          <w:lang w:val="es-ES_tradnl" w:eastAsia="en-US"/>
        </w:rPr>
      </w:pPr>
    </w:p>
    <w:p w:rsidR="00163050"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 xml:space="preserve">El coste de participación para las empresas miembro de PHIG es de 100 PLN + 23% IVA y para las empresas no asociadas es de 200 PLN + 23 % IVA (a pagar antes del evento). </w:t>
      </w:r>
    </w:p>
    <w:p w:rsidR="00D80219" w:rsidRPr="00D80219" w:rsidRDefault="00D80219" w:rsidP="00DC1E7A">
      <w:pPr>
        <w:pStyle w:val="Default"/>
        <w:tabs>
          <w:tab w:val="left" w:pos="284"/>
        </w:tabs>
        <w:jc w:val="both"/>
        <w:rPr>
          <w:rFonts w:ascii="Cambria" w:hAnsi="Cambria" w:cs="Times New Roman"/>
          <w:bCs/>
          <w:color w:val="808080"/>
          <w:sz w:val="22"/>
          <w:szCs w:val="22"/>
          <w:lang w:val="es-ES_tradnl" w:eastAsia="en-US"/>
        </w:rPr>
      </w:pPr>
    </w:p>
    <w:p w:rsidR="00DC1E7A" w:rsidRDefault="00163050"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 xml:space="preserve">Debido al número limitado de plazas, las personas que confirman su presencia y no la anulen por escrito antes del </w:t>
      </w:r>
      <w:r w:rsidR="00D80219" w:rsidRPr="00D80219">
        <w:rPr>
          <w:rFonts w:ascii="Cambria" w:hAnsi="Cambria" w:cs="Times New Roman"/>
          <w:b/>
          <w:bCs/>
          <w:color w:val="808080"/>
          <w:sz w:val="22"/>
          <w:szCs w:val="22"/>
          <w:lang w:val="es-ES_tradnl" w:eastAsia="en-US"/>
        </w:rPr>
        <w:t>10.05.2018</w:t>
      </w:r>
      <w:r w:rsidRPr="00D80219">
        <w:rPr>
          <w:rFonts w:ascii="Cambria" w:hAnsi="Cambria" w:cs="Times New Roman"/>
          <w:bCs/>
          <w:color w:val="808080"/>
          <w:sz w:val="22"/>
          <w:szCs w:val="22"/>
          <w:lang w:val="es-ES_tradnl" w:eastAsia="en-US"/>
        </w:rPr>
        <w:t xml:space="preserve">, </w:t>
      </w:r>
      <w:r w:rsidR="00D80219" w:rsidRPr="00D80219">
        <w:rPr>
          <w:rFonts w:ascii="Cambria" w:hAnsi="Cambria" w:cs="Times New Roman"/>
          <w:bCs/>
          <w:color w:val="808080"/>
          <w:sz w:val="22"/>
          <w:szCs w:val="22"/>
          <w:lang w:val="es-ES_tradnl" w:eastAsia="en-US"/>
        </w:rPr>
        <w:t>se les cobrará la cuota de 200 PLN + 23% IVA</w:t>
      </w:r>
      <w:r w:rsidRPr="00D80219">
        <w:rPr>
          <w:rFonts w:ascii="Cambria" w:hAnsi="Cambria" w:cs="Times New Roman"/>
          <w:bCs/>
          <w:color w:val="808080"/>
          <w:sz w:val="22"/>
          <w:szCs w:val="22"/>
          <w:lang w:val="es-ES_tradnl" w:eastAsia="en-US"/>
        </w:rPr>
        <w:t>.</w:t>
      </w:r>
    </w:p>
    <w:p w:rsidR="00DC1E7A" w:rsidRDefault="00DC1E7A" w:rsidP="00DC1E7A">
      <w:pPr>
        <w:pStyle w:val="Default"/>
        <w:tabs>
          <w:tab w:val="left" w:pos="284"/>
        </w:tabs>
        <w:jc w:val="both"/>
        <w:rPr>
          <w:rFonts w:ascii="Cambria" w:hAnsi="Cambria" w:cs="Times New Roman"/>
          <w:bCs/>
          <w:color w:val="808080"/>
          <w:sz w:val="22"/>
          <w:szCs w:val="22"/>
          <w:lang w:val="es-ES_tradnl" w:eastAsia="en-US"/>
        </w:rPr>
      </w:pPr>
    </w:p>
    <w:p w:rsidR="00DC1E7A" w:rsidRPr="00DC1E7A" w:rsidRDefault="00DC1E7A" w:rsidP="00DC1E7A">
      <w:pPr>
        <w:pStyle w:val="Default"/>
        <w:numPr>
          <w:ilvl w:val="0"/>
          <w:numId w:val="2"/>
        </w:numPr>
        <w:tabs>
          <w:tab w:val="left" w:pos="284"/>
        </w:tabs>
        <w:ind w:left="0" w:firstLine="0"/>
        <w:jc w:val="both"/>
        <w:rPr>
          <w:rFonts w:ascii="Cambria" w:hAnsi="Cambria" w:cs="Times New Roman"/>
          <w:bCs/>
          <w:color w:val="808080"/>
          <w:sz w:val="22"/>
          <w:szCs w:val="22"/>
          <w:lang w:val="es-ES_tradnl" w:eastAsia="en-US"/>
        </w:rPr>
      </w:pPr>
      <w:r w:rsidRPr="00DC1E7A">
        <w:rPr>
          <w:rFonts w:ascii="Cambria" w:hAnsi="Cambria" w:cs="Times New Roman"/>
          <w:bCs/>
          <w:color w:val="808080"/>
          <w:sz w:val="22"/>
          <w:szCs w:val="22"/>
          <w:lang w:val="es-ES_tradnl" w:eastAsia="en-US"/>
        </w:rPr>
        <w:t xml:space="preserve">Durante el evento los organizadores recogerán las tarjetas de visita. Entrega de la tarjeta equivale a su consentimiento para compartir sus datos del contacto a los demás asistentes del evento. </w:t>
      </w:r>
    </w:p>
    <w:p w:rsidR="00D80219" w:rsidRPr="00DC1E7A" w:rsidRDefault="00D80219" w:rsidP="00DC1E7A">
      <w:pPr>
        <w:pStyle w:val="Default"/>
        <w:tabs>
          <w:tab w:val="left" w:pos="284"/>
        </w:tabs>
        <w:jc w:val="both"/>
        <w:rPr>
          <w:rFonts w:ascii="Cambria" w:hAnsi="Cambria" w:cs="Times New Roman"/>
          <w:bCs/>
          <w:color w:val="808080"/>
          <w:sz w:val="22"/>
          <w:szCs w:val="22"/>
          <w:highlight w:val="yellow"/>
          <w:lang w:val="es-ES" w:eastAsia="en-US"/>
        </w:rPr>
      </w:pPr>
    </w:p>
    <w:p w:rsidR="00163050" w:rsidRDefault="00163050" w:rsidP="00DC1E7A">
      <w:pPr>
        <w:pStyle w:val="Default"/>
        <w:numPr>
          <w:ilvl w:val="0"/>
          <w:numId w:val="2"/>
        </w:numPr>
        <w:tabs>
          <w:tab w:val="left" w:pos="284"/>
          <w:tab w:val="left" w:pos="426"/>
        </w:tabs>
        <w:ind w:left="0" w:firstLine="0"/>
        <w:jc w:val="both"/>
        <w:rPr>
          <w:rFonts w:ascii="Cambria" w:hAnsi="Cambria" w:cs="Times New Roman"/>
          <w:bCs/>
          <w:color w:val="808080"/>
          <w:sz w:val="22"/>
          <w:szCs w:val="22"/>
          <w:lang w:val="es-ES_tradnl" w:eastAsia="en-US"/>
        </w:rPr>
      </w:pPr>
      <w:r w:rsidRPr="00D80219">
        <w:rPr>
          <w:rFonts w:ascii="Cambria" w:hAnsi="Cambria" w:cs="Times New Roman"/>
          <w:bCs/>
          <w:color w:val="808080"/>
          <w:sz w:val="22"/>
          <w:szCs w:val="22"/>
          <w:lang w:val="es-ES_tradnl" w:eastAsia="en-US"/>
        </w:rPr>
        <w:t xml:space="preserve">Por favor, envien sus solicitudes hasta el </w:t>
      </w:r>
      <w:r w:rsidR="00D80219" w:rsidRPr="00D80219">
        <w:rPr>
          <w:rFonts w:ascii="Cambria" w:hAnsi="Cambria" w:cs="Times New Roman"/>
          <w:b/>
          <w:bCs/>
          <w:color w:val="000000" w:themeColor="text1"/>
          <w:sz w:val="22"/>
          <w:szCs w:val="22"/>
          <w:lang w:val="es-ES_tradnl" w:eastAsia="en-US"/>
        </w:rPr>
        <w:t>8.05.2018</w:t>
      </w:r>
      <w:r w:rsidR="00D80219" w:rsidRPr="00D80219">
        <w:rPr>
          <w:rFonts w:ascii="Cambria" w:hAnsi="Cambria" w:cs="Times New Roman"/>
          <w:bCs/>
          <w:color w:val="000000" w:themeColor="text1"/>
          <w:sz w:val="22"/>
          <w:szCs w:val="22"/>
          <w:lang w:val="es-ES_tradnl" w:eastAsia="en-US"/>
        </w:rPr>
        <w:t xml:space="preserve"> </w:t>
      </w:r>
      <w:r w:rsidRPr="00D80219">
        <w:rPr>
          <w:rFonts w:ascii="Cambria" w:hAnsi="Cambria" w:cs="Times New Roman"/>
          <w:bCs/>
          <w:color w:val="808080"/>
          <w:sz w:val="22"/>
          <w:szCs w:val="22"/>
          <w:lang w:val="es-ES_tradnl" w:eastAsia="en-US"/>
        </w:rPr>
        <w:t xml:space="preserve">via e-mail: </w:t>
      </w:r>
      <w:hyperlink r:id="rId8" w:history="1">
        <w:r w:rsidR="00D80219" w:rsidRPr="00D80219">
          <w:rPr>
            <w:rFonts w:ascii="Cambria" w:hAnsi="Cambria" w:cs="Times New Roman"/>
            <w:bCs/>
            <w:color w:val="808080"/>
            <w:sz w:val="22"/>
            <w:szCs w:val="22"/>
            <w:lang w:val="es-ES_tradnl" w:eastAsia="en-US"/>
          </w:rPr>
          <w:t>m.wasaznik@phig.pl</w:t>
        </w:r>
      </w:hyperlink>
      <w:r w:rsidRPr="00D80219">
        <w:rPr>
          <w:rFonts w:ascii="Cambria" w:hAnsi="Cambria" w:cs="Times New Roman"/>
          <w:bCs/>
          <w:color w:val="808080"/>
          <w:sz w:val="22"/>
          <w:szCs w:val="22"/>
          <w:lang w:val="es-ES_tradnl" w:eastAsia="en-US"/>
        </w:rPr>
        <w:t>.</w:t>
      </w:r>
    </w:p>
    <w:p w:rsidR="00D80219" w:rsidRPr="00D80219" w:rsidRDefault="00D80219" w:rsidP="00DC1E7A">
      <w:pPr>
        <w:pStyle w:val="Default"/>
        <w:tabs>
          <w:tab w:val="left" w:pos="284"/>
        </w:tabs>
        <w:jc w:val="both"/>
        <w:rPr>
          <w:rFonts w:ascii="Cambria" w:hAnsi="Cambria" w:cs="Times New Roman"/>
          <w:bCs/>
          <w:color w:val="808080"/>
          <w:sz w:val="22"/>
          <w:szCs w:val="22"/>
          <w:lang w:val="es-ES_tradnl" w:eastAsia="en-US"/>
        </w:rPr>
      </w:pPr>
    </w:p>
    <w:p w:rsidR="00DC1E7A" w:rsidRPr="00DC1E7A" w:rsidRDefault="00DC1E7A" w:rsidP="00DC1E7A">
      <w:pPr>
        <w:numPr>
          <w:ilvl w:val="0"/>
          <w:numId w:val="2"/>
        </w:numPr>
        <w:tabs>
          <w:tab w:val="left" w:pos="284"/>
          <w:tab w:val="left" w:pos="426"/>
        </w:tabs>
        <w:spacing w:after="0" w:line="240" w:lineRule="auto"/>
        <w:ind w:left="0" w:firstLine="0"/>
        <w:jc w:val="both"/>
        <w:rPr>
          <w:rFonts w:ascii="Cambria" w:hAnsi="Cambria"/>
          <w:bCs/>
          <w:color w:val="808080"/>
          <w:lang w:val="es-ES_tradnl"/>
        </w:rPr>
      </w:pPr>
      <w:r w:rsidRPr="00DC1E7A">
        <w:rPr>
          <w:rFonts w:ascii="Cambria" w:hAnsi="Cambria"/>
          <w:bCs/>
          <w:color w:val="808080"/>
          <w:lang w:val="es-ES_tradnl"/>
        </w:rPr>
        <w:t xml:space="preserve">Las empresas no-miembro pueden asistir solamente si son del sector de producción y comercio. </w:t>
      </w:r>
    </w:p>
    <w:p w:rsidR="00DC1E7A" w:rsidRPr="00DC1E7A" w:rsidRDefault="00DC1E7A" w:rsidP="00DC1E7A">
      <w:pPr>
        <w:tabs>
          <w:tab w:val="left" w:pos="284"/>
        </w:tabs>
        <w:spacing w:after="0" w:line="240" w:lineRule="auto"/>
        <w:jc w:val="both"/>
        <w:rPr>
          <w:rFonts w:ascii="Cambria" w:hAnsi="Cambria"/>
          <w:bCs/>
          <w:color w:val="808080"/>
          <w:lang w:val="es-ES_tradnl"/>
        </w:rPr>
      </w:pPr>
    </w:p>
    <w:p w:rsidR="00DC1E7A" w:rsidRPr="00DC1E7A" w:rsidRDefault="00DC1E7A" w:rsidP="00DC1E7A">
      <w:pPr>
        <w:numPr>
          <w:ilvl w:val="0"/>
          <w:numId w:val="2"/>
        </w:numPr>
        <w:tabs>
          <w:tab w:val="left" w:pos="284"/>
          <w:tab w:val="left" w:pos="426"/>
        </w:tabs>
        <w:spacing w:after="0" w:line="240" w:lineRule="auto"/>
        <w:ind w:left="0" w:firstLine="0"/>
        <w:jc w:val="both"/>
        <w:rPr>
          <w:rFonts w:ascii="Cambria" w:hAnsi="Cambria"/>
          <w:bCs/>
          <w:color w:val="808080"/>
          <w:lang w:val="es-ES_tradnl"/>
        </w:rPr>
      </w:pPr>
      <w:r w:rsidRPr="00DC1E7A">
        <w:rPr>
          <w:rFonts w:ascii="Cambria" w:hAnsi="Cambria"/>
          <w:bCs/>
          <w:color w:val="808080"/>
          <w:lang w:val="es-ES_tradnl"/>
        </w:rPr>
        <w:t xml:space="preserve">Aforo limitado, por orden de inscricpción. </w:t>
      </w:r>
    </w:p>
    <w:p w:rsidR="00DC1E7A" w:rsidRPr="00DC1E7A" w:rsidRDefault="00DC1E7A" w:rsidP="00DC1E7A">
      <w:pPr>
        <w:spacing w:after="0" w:line="240" w:lineRule="auto"/>
        <w:jc w:val="both"/>
        <w:rPr>
          <w:rFonts w:ascii="Cambria" w:hAnsi="Cambria"/>
          <w:bCs/>
          <w:color w:val="808080"/>
          <w:highlight w:val="yellow"/>
          <w:lang w:val="es-ES"/>
        </w:rPr>
      </w:pPr>
    </w:p>
    <w:p w:rsidR="002D1B0D" w:rsidRPr="00DC1E7A" w:rsidRDefault="0066583E" w:rsidP="00D80219">
      <w:pPr>
        <w:spacing w:after="0" w:line="240" w:lineRule="auto"/>
        <w:rPr>
          <w:rFonts w:ascii="Cambria" w:hAnsi="Cambria"/>
          <w:lang w:val="es-ES_tradnl"/>
        </w:rPr>
      </w:pPr>
    </w:p>
    <w:sectPr w:rsidR="002D1B0D" w:rsidRPr="00DC1E7A" w:rsidSect="00E932E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3E" w:rsidRDefault="0066583E" w:rsidP="00E932EC">
      <w:pPr>
        <w:spacing w:after="0" w:line="240" w:lineRule="auto"/>
      </w:pPr>
      <w:r>
        <w:separator/>
      </w:r>
    </w:p>
  </w:endnote>
  <w:endnote w:type="continuationSeparator" w:id="0">
    <w:p w:rsidR="0066583E" w:rsidRDefault="0066583E" w:rsidP="00E9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3E" w:rsidRDefault="0066583E" w:rsidP="00E932EC">
      <w:pPr>
        <w:spacing w:after="0" w:line="240" w:lineRule="auto"/>
      </w:pPr>
      <w:r>
        <w:separator/>
      </w:r>
    </w:p>
  </w:footnote>
  <w:footnote w:type="continuationSeparator" w:id="0">
    <w:p w:rsidR="0066583E" w:rsidRDefault="0066583E" w:rsidP="00E9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2EC" w:rsidRDefault="000D5936" w:rsidP="000D5936">
    <w:pPr>
      <w:pStyle w:val="Nagwek"/>
      <w:ind w:left="-284"/>
      <w:jc w:val="center"/>
    </w:pPr>
    <w:r>
      <w:rPr>
        <w:noProof/>
        <w:lang w:eastAsia="pl-PL"/>
      </w:rPr>
      <w:drawing>
        <wp:inline distT="0" distB="0" distL="0" distR="0">
          <wp:extent cx="6257925" cy="113749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jpg"/>
                  <pic:cNvPicPr/>
                </pic:nvPicPr>
                <pic:blipFill>
                  <a:blip r:embed="rId1">
                    <a:extLst>
                      <a:ext uri="{28A0092B-C50C-407E-A947-70E740481C1C}">
                        <a14:useLocalDpi xmlns:a14="http://schemas.microsoft.com/office/drawing/2010/main" val="0"/>
                      </a:ext>
                    </a:extLst>
                  </a:blip>
                  <a:stretch>
                    <a:fillRect/>
                  </a:stretch>
                </pic:blipFill>
                <pic:spPr>
                  <a:xfrm>
                    <a:off x="0" y="0"/>
                    <a:ext cx="6276782" cy="1140919"/>
                  </a:xfrm>
                  <a:prstGeom prst="rect">
                    <a:avLst/>
                  </a:prstGeom>
                </pic:spPr>
              </pic:pic>
            </a:graphicData>
          </a:graphic>
        </wp:inline>
      </w:drawing>
    </w:r>
  </w:p>
  <w:p w:rsidR="00626E65" w:rsidRDefault="00626E65" w:rsidP="00626E6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0A47"/>
    <w:multiLevelType w:val="hybridMultilevel"/>
    <w:tmpl w:val="6E507DE0"/>
    <w:lvl w:ilvl="0" w:tplc="9BB4C9F0">
      <w:start w:val="1"/>
      <w:numFmt w:val="decimal"/>
      <w:lvlText w:val="%1."/>
      <w:lvlJc w:val="left"/>
      <w:pPr>
        <w:ind w:left="360" w:hanging="360"/>
      </w:pPr>
      <w:rPr>
        <w:rFonts w:hint="default"/>
        <w:b w:val="0"/>
        <w:color w:val="808080" w:themeColor="background1" w:themeShade="8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D1E5F0C"/>
    <w:multiLevelType w:val="hybridMultilevel"/>
    <w:tmpl w:val="A3B0150E"/>
    <w:lvl w:ilvl="0" w:tplc="2A22E3A4">
      <w:start w:val="1"/>
      <w:numFmt w:val="decimal"/>
      <w:lvlText w:val="%1."/>
      <w:lvlJc w:val="left"/>
      <w:pPr>
        <w:ind w:left="720" w:hanging="360"/>
      </w:pPr>
      <w:rPr>
        <w:rFonts w:hint="default"/>
        <w:color w:val="808080" w:themeColor="background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17"/>
    <w:rsid w:val="000318A7"/>
    <w:rsid w:val="000D5936"/>
    <w:rsid w:val="000E68F1"/>
    <w:rsid w:val="00101567"/>
    <w:rsid w:val="00163050"/>
    <w:rsid w:val="00173CA9"/>
    <w:rsid w:val="001A1869"/>
    <w:rsid w:val="001C2941"/>
    <w:rsid w:val="00202CD8"/>
    <w:rsid w:val="00252E80"/>
    <w:rsid w:val="00263BA1"/>
    <w:rsid w:val="002771C2"/>
    <w:rsid w:val="002E006E"/>
    <w:rsid w:val="00325C2B"/>
    <w:rsid w:val="00383037"/>
    <w:rsid w:val="00391572"/>
    <w:rsid w:val="003A3AFF"/>
    <w:rsid w:val="004A0D0A"/>
    <w:rsid w:val="004D39BE"/>
    <w:rsid w:val="004D5551"/>
    <w:rsid w:val="00504ADD"/>
    <w:rsid w:val="005D350B"/>
    <w:rsid w:val="00626E65"/>
    <w:rsid w:val="00630696"/>
    <w:rsid w:val="0066583E"/>
    <w:rsid w:val="00733142"/>
    <w:rsid w:val="007A1DCD"/>
    <w:rsid w:val="007E3BD5"/>
    <w:rsid w:val="00800E88"/>
    <w:rsid w:val="00857647"/>
    <w:rsid w:val="008C7A07"/>
    <w:rsid w:val="009C74F3"/>
    <w:rsid w:val="00A14F78"/>
    <w:rsid w:val="00A3360A"/>
    <w:rsid w:val="00A76317"/>
    <w:rsid w:val="00A83CD8"/>
    <w:rsid w:val="00AB4551"/>
    <w:rsid w:val="00BB4149"/>
    <w:rsid w:val="00C0711D"/>
    <w:rsid w:val="00C96E06"/>
    <w:rsid w:val="00D05243"/>
    <w:rsid w:val="00D11D1E"/>
    <w:rsid w:val="00D80219"/>
    <w:rsid w:val="00D8117F"/>
    <w:rsid w:val="00DA54E3"/>
    <w:rsid w:val="00DC11BA"/>
    <w:rsid w:val="00DC1E7A"/>
    <w:rsid w:val="00DE1BCE"/>
    <w:rsid w:val="00E476FF"/>
    <w:rsid w:val="00E932EC"/>
    <w:rsid w:val="00EB6815"/>
    <w:rsid w:val="00F9468F"/>
    <w:rsid w:val="00FA4D0B"/>
    <w:rsid w:val="00FC5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0817"/>
  <w15:docId w15:val="{2F94289F-24B9-4B7C-A65E-5242B2D6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21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76317"/>
    <w:rPr>
      <w:rFonts w:cs="Times New Roman"/>
      <w:b/>
      <w:bCs/>
    </w:rPr>
  </w:style>
  <w:style w:type="character" w:styleId="Hipercze">
    <w:name w:val="Hyperlink"/>
    <w:uiPriority w:val="99"/>
    <w:rsid w:val="00A76317"/>
    <w:rPr>
      <w:rFonts w:cs="Times New Roman"/>
      <w:color w:val="0000FF"/>
      <w:u w:val="single"/>
    </w:rPr>
  </w:style>
  <w:style w:type="paragraph" w:styleId="Zwykytekst">
    <w:name w:val="Plain Text"/>
    <w:basedOn w:val="Normalny"/>
    <w:link w:val="ZwykytekstZnak"/>
    <w:uiPriority w:val="99"/>
    <w:semiHidden/>
    <w:unhideWhenUsed/>
    <w:rsid w:val="00A76317"/>
    <w:pPr>
      <w:spacing w:after="0" w:line="240" w:lineRule="auto"/>
    </w:pPr>
    <w:rPr>
      <w:rFonts w:cs="Consolas"/>
      <w:szCs w:val="21"/>
    </w:rPr>
  </w:style>
  <w:style w:type="character" w:customStyle="1" w:styleId="ZwykytekstZnak">
    <w:name w:val="Zwykły tekst Znak"/>
    <w:basedOn w:val="Domylnaczcionkaakapitu"/>
    <w:link w:val="Zwykytekst"/>
    <w:uiPriority w:val="99"/>
    <w:semiHidden/>
    <w:rsid w:val="00A76317"/>
    <w:rPr>
      <w:rFonts w:ascii="Calibri" w:eastAsia="Calibri" w:hAnsi="Calibri" w:cs="Consolas"/>
      <w:szCs w:val="21"/>
    </w:rPr>
  </w:style>
  <w:style w:type="paragraph" w:styleId="Tekstdymka">
    <w:name w:val="Balloon Text"/>
    <w:basedOn w:val="Normalny"/>
    <w:link w:val="TekstdymkaZnak"/>
    <w:uiPriority w:val="99"/>
    <w:semiHidden/>
    <w:unhideWhenUsed/>
    <w:rsid w:val="00A763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317"/>
    <w:rPr>
      <w:rFonts w:ascii="Tahoma" w:eastAsia="Calibri" w:hAnsi="Tahoma" w:cs="Tahoma"/>
      <w:sz w:val="16"/>
      <w:szCs w:val="16"/>
    </w:rPr>
  </w:style>
  <w:style w:type="paragraph" w:styleId="Nagwek">
    <w:name w:val="header"/>
    <w:basedOn w:val="Normalny"/>
    <w:link w:val="NagwekZnak"/>
    <w:uiPriority w:val="99"/>
    <w:unhideWhenUsed/>
    <w:rsid w:val="00E932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2EC"/>
    <w:rPr>
      <w:rFonts w:ascii="Calibri" w:eastAsia="Calibri" w:hAnsi="Calibri" w:cs="Times New Roman"/>
    </w:rPr>
  </w:style>
  <w:style w:type="paragraph" w:styleId="Stopka">
    <w:name w:val="footer"/>
    <w:basedOn w:val="Normalny"/>
    <w:link w:val="StopkaZnak"/>
    <w:uiPriority w:val="99"/>
    <w:unhideWhenUsed/>
    <w:rsid w:val="00E932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2EC"/>
    <w:rPr>
      <w:rFonts w:ascii="Calibri" w:eastAsia="Calibri" w:hAnsi="Calibri" w:cs="Times New Roman"/>
    </w:rPr>
  </w:style>
  <w:style w:type="paragraph" w:styleId="Akapitzlist">
    <w:name w:val="List Paragraph"/>
    <w:basedOn w:val="Normalny"/>
    <w:uiPriority w:val="34"/>
    <w:qFormat/>
    <w:rsid w:val="000D5936"/>
    <w:pPr>
      <w:ind w:left="720"/>
      <w:contextualSpacing/>
    </w:pPr>
  </w:style>
  <w:style w:type="character" w:styleId="Nierozpoznanawzmianka">
    <w:name w:val="Unresolved Mention"/>
    <w:basedOn w:val="Domylnaczcionkaakapitu"/>
    <w:uiPriority w:val="99"/>
    <w:semiHidden/>
    <w:unhideWhenUsed/>
    <w:rsid w:val="00AB4551"/>
    <w:rPr>
      <w:color w:val="808080"/>
      <w:shd w:val="clear" w:color="auto" w:fill="E6E6E6"/>
    </w:rPr>
  </w:style>
  <w:style w:type="paragraph" w:customStyle="1" w:styleId="Default">
    <w:name w:val="Default"/>
    <w:rsid w:val="00163050"/>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saznik@phig.pl" TargetMode="External"/><Relationship Id="rId3" Type="http://schemas.openxmlformats.org/officeDocument/2006/relationships/settings" Target="settings.xml"/><Relationship Id="rId7" Type="http://schemas.openxmlformats.org/officeDocument/2006/relationships/hyperlink" Target="mailto:m.wasaznik@ph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AHK POLSKA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c:creator>
  <cp:lastModifiedBy>Izba Hiszpańska</cp:lastModifiedBy>
  <cp:revision>5</cp:revision>
  <cp:lastPrinted>2016-09-20T09:15:00Z</cp:lastPrinted>
  <dcterms:created xsi:type="dcterms:W3CDTF">2018-04-17T11:34:00Z</dcterms:created>
  <dcterms:modified xsi:type="dcterms:W3CDTF">2018-04-17T12:08:00Z</dcterms:modified>
</cp:coreProperties>
</file>