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0C5FB3" w14:textId="77777777" w:rsidR="0093716B" w:rsidRPr="006E67F9" w:rsidRDefault="0093716B" w:rsidP="001D15DE">
      <w:pPr>
        <w:tabs>
          <w:tab w:val="left" w:pos="1744"/>
          <w:tab w:val="center" w:pos="4716"/>
        </w:tabs>
        <w:spacing w:after="0" w:line="240" w:lineRule="auto"/>
        <w:jc w:val="both"/>
        <w:rPr>
          <w:rFonts w:ascii="Arial" w:hAnsi="Arial" w:cs="Arial"/>
          <w:sz w:val="20"/>
          <w:szCs w:val="20"/>
        </w:rPr>
      </w:pPr>
    </w:p>
    <w:p w14:paraId="2FC000D0" w14:textId="77777777" w:rsidR="0041337A" w:rsidRPr="006E67F9" w:rsidRDefault="00203622" w:rsidP="001D15DE">
      <w:pPr>
        <w:spacing w:after="0" w:line="240" w:lineRule="auto"/>
        <w:jc w:val="right"/>
        <w:rPr>
          <w:rFonts w:ascii="Arial" w:hAnsi="Arial" w:cs="Arial"/>
          <w:sz w:val="20"/>
          <w:szCs w:val="20"/>
        </w:rPr>
      </w:pPr>
      <w:r w:rsidRPr="006E67F9">
        <w:rPr>
          <w:rFonts w:ascii="Arial" w:hAnsi="Arial" w:cs="Arial"/>
          <w:sz w:val="20"/>
          <w:szCs w:val="20"/>
        </w:rPr>
        <w:t>09-04</w:t>
      </w:r>
      <w:r w:rsidR="0041337A" w:rsidRPr="006E67F9">
        <w:rPr>
          <w:rFonts w:ascii="Arial" w:hAnsi="Arial" w:cs="Arial"/>
          <w:sz w:val="20"/>
          <w:szCs w:val="20"/>
        </w:rPr>
        <w:t>-2017</w:t>
      </w:r>
    </w:p>
    <w:p w14:paraId="73EBFA89" w14:textId="77777777" w:rsidR="0041337A" w:rsidRPr="006E67F9" w:rsidRDefault="0041337A" w:rsidP="001D15DE">
      <w:pPr>
        <w:spacing w:after="0" w:line="240" w:lineRule="auto"/>
        <w:jc w:val="both"/>
        <w:rPr>
          <w:rFonts w:ascii="Arial" w:hAnsi="Arial" w:cs="Arial"/>
          <w:sz w:val="20"/>
          <w:szCs w:val="20"/>
        </w:rPr>
      </w:pPr>
    </w:p>
    <w:p w14:paraId="3EF75BD8" w14:textId="77777777" w:rsidR="009821B3" w:rsidRPr="006E67F9" w:rsidRDefault="0041337A" w:rsidP="001D15DE">
      <w:pPr>
        <w:spacing w:after="0" w:line="240" w:lineRule="auto"/>
        <w:jc w:val="both"/>
        <w:rPr>
          <w:rFonts w:ascii="Arial" w:hAnsi="Arial" w:cs="Arial"/>
          <w:b/>
          <w:sz w:val="28"/>
          <w:szCs w:val="28"/>
        </w:rPr>
      </w:pPr>
      <w:r w:rsidRPr="006E67F9">
        <w:rPr>
          <w:rFonts w:ascii="Arial" w:hAnsi="Arial" w:cs="Arial"/>
          <w:b/>
          <w:sz w:val="28"/>
          <w:szCs w:val="28"/>
        </w:rPr>
        <w:t>INFORMACJA PRASOWA</w:t>
      </w:r>
    </w:p>
    <w:p w14:paraId="42041FD1" w14:textId="77777777" w:rsidR="00BB0070" w:rsidRPr="006E67F9" w:rsidRDefault="00BB0070" w:rsidP="001D15DE">
      <w:pPr>
        <w:spacing w:after="0" w:line="240" w:lineRule="auto"/>
        <w:jc w:val="both"/>
        <w:rPr>
          <w:rFonts w:ascii="Arial" w:hAnsi="Arial" w:cs="Arial"/>
          <w:sz w:val="20"/>
          <w:szCs w:val="20"/>
        </w:rPr>
      </w:pPr>
    </w:p>
    <w:p w14:paraId="261E5DA5" w14:textId="77777777" w:rsidR="001D5508" w:rsidRPr="006E67F9" w:rsidRDefault="001D5508" w:rsidP="001D15DE">
      <w:pPr>
        <w:spacing w:after="0" w:line="240" w:lineRule="auto"/>
        <w:jc w:val="both"/>
        <w:rPr>
          <w:rFonts w:ascii="Arial" w:hAnsi="Arial" w:cs="Arial"/>
          <w:b/>
          <w:sz w:val="24"/>
          <w:szCs w:val="24"/>
        </w:rPr>
      </w:pPr>
      <w:r w:rsidRPr="006E67F9">
        <w:rPr>
          <w:rFonts w:ascii="Arial" w:hAnsi="Arial" w:cs="Arial"/>
          <w:b/>
          <w:sz w:val="24"/>
          <w:szCs w:val="24"/>
        </w:rPr>
        <w:t>Mediacja remedium na rosnące zadłużenie branży budowlanej?</w:t>
      </w:r>
      <w:r w:rsidR="004E50FB" w:rsidRPr="006E67F9">
        <w:rPr>
          <w:rFonts w:ascii="Arial" w:hAnsi="Arial" w:cs="Arial"/>
          <w:b/>
          <w:sz w:val="24"/>
          <w:szCs w:val="24"/>
        </w:rPr>
        <w:t xml:space="preserve"> Procesy budowlane i spory nieruchomościowe a ADR.</w:t>
      </w:r>
    </w:p>
    <w:p w14:paraId="75FB5A88" w14:textId="77777777" w:rsidR="001D5508" w:rsidRPr="006E67F9" w:rsidRDefault="001D5508" w:rsidP="001D15DE">
      <w:pPr>
        <w:spacing w:after="0" w:line="240" w:lineRule="auto"/>
        <w:jc w:val="both"/>
        <w:rPr>
          <w:rFonts w:ascii="Arial" w:hAnsi="Arial" w:cs="Arial"/>
          <w:b/>
          <w:sz w:val="20"/>
          <w:szCs w:val="20"/>
        </w:rPr>
      </w:pPr>
    </w:p>
    <w:p w14:paraId="46CCFA35" w14:textId="77777777" w:rsidR="00813EF6" w:rsidRPr="006E67F9" w:rsidRDefault="00813EF6" w:rsidP="001D15DE">
      <w:pPr>
        <w:spacing w:after="0" w:line="240" w:lineRule="auto"/>
        <w:jc w:val="both"/>
        <w:rPr>
          <w:rFonts w:ascii="Arial" w:hAnsi="Arial" w:cs="Arial"/>
          <w:b/>
          <w:sz w:val="20"/>
          <w:szCs w:val="20"/>
        </w:rPr>
      </w:pPr>
      <w:r w:rsidRPr="006E67F9">
        <w:rPr>
          <w:rFonts w:ascii="Arial" w:hAnsi="Arial" w:cs="Arial"/>
          <w:b/>
          <w:sz w:val="20"/>
          <w:szCs w:val="20"/>
        </w:rPr>
        <w:t>Sytuacja branży budowlanej jest bardzo pow</w:t>
      </w:r>
      <w:r w:rsidR="007B3E9C" w:rsidRPr="006E67F9">
        <w:rPr>
          <w:rFonts w:ascii="Arial" w:hAnsi="Arial" w:cs="Arial"/>
          <w:b/>
          <w:sz w:val="20"/>
          <w:szCs w:val="20"/>
        </w:rPr>
        <w:t>ażna, mamy tutaj do czynienia z</w:t>
      </w:r>
      <w:r w:rsidRPr="006E67F9">
        <w:rPr>
          <w:rFonts w:ascii="Arial" w:hAnsi="Arial" w:cs="Arial"/>
          <w:b/>
          <w:sz w:val="20"/>
          <w:szCs w:val="20"/>
        </w:rPr>
        <w:t xml:space="preserve"> zatorami płatniczymi, z ogromnym zadłużeniem na ponad dwa miliardy złotych i sporami ciągnącymi się latami, po zakończeniu których często jedna lub obydwie strony konfliktu przestają działać na rynku</w:t>
      </w:r>
      <w:r w:rsidR="007B3E9C" w:rsidRPr="006E67F9">
        <w:rPr>
          <w:rFonts w:ascii="Arial" w:hAnsi="Arial" w:cs="Arial"/>
          <w:b/>
          <w:sz w:val="20"/>
          <w:szCs w:val="20"/>
        </w:rPr>
        <w:t>.</w:t>
      </w:r>
      <w:r w:rsidRPr="006E67F9">
        <w:rPr>
          <w:rFonts w:ascii="Arial" w:hAnsi="Arial" w:cs="Arial"/>
          <w:b/>
          <w:sz w:val="20"/>
          <w:szCs w:val="20"/>
        </w:rPr>
        <w:t xml:space="preserve"> </w:t>
      </w:r>
    </w:p>
    <w:p w14:paraId="40A7A52F" w14:textId="77777777" w:rsidR="00813EF6" w:rsidRPr="006E67F9" w:rsidRDefault="00813EF6" w:rsidP="001D15DE">
      <w:pPr>
        <w:spacing w:after="0" w:line="240" w:lineRule="auto"/>
        <w:jc w:val="both"/>
        <w:rPr>
          <w:rFonts w:ascii="Arial" w:hAnsi="Arial" w:cs="Arial"/>
          <w:sz w:val="20"/>
          <w:szCs w:val="20"/>
        </w:rPr>
      </w:pPr>
    </w:p>
    <w:p w14:paraId="7A78E56C" w14:textId="77777777" w:rsidR="00813EF6" w:rsidRPr="006E67F9" w:rsidRDefault="00813EF6" w:rsidP="001D15DE">
      <w:pPr>
        <w:spacing w:after="0" w:line="240" w:lineRule="auto"/>
        <w:jc w:val="both"/>
        <w:rPr>
          <w:rFonts w:ascii="Arial" w:hAnsi="Arial" w:cs="Arial"/>
          <w:i/>
          <w:sz w:val="20"/>
          <w:szCs w:val="20"/>
        </w:rPr>
      </w:pPr>
      <w:r w:rsidRPr="006E67F9">
        <w:rPr>
          <w:rFonts w:ascii="Arial" w:hAnsi="Arial" w:cs="Arial"/>
          <w:sz w:val="20"/>
          <w:szCs w:val="20"/>
        </w:rPr>
        <w:t xml:space="preserve">- </w:t>
      </w:r>
      <w:r w:rsidR="00300709" w:rsidRPr="006E67F9">
        <w:rPr>
          <w:rFonts w:ascii="Arial" w:hAnsi="Arial" w:cs="Arial"/>
          <w:i/>
          <w:sz w:val="20"/>
          <w:szCs w:val="20"/>
        </w:rPr>
        <w:t>Początkiem problemów branży budowlanej był rok 2014, kiedy na gruncie ogromnego boomu budowlanego, który miał miejsce przed EURO</w:t>
      </w:r>
      <w:r w:rsidR="00E7456E" w:rsidRPr="006E67F9">
        <w:rPr>
          <w:rFonts w:ascii="Arial" w:hAnsi="Arial" w:cs="Arial"/>
          <w:i/>
          <w:sz w:val="20"/>
          <w:szCs w:val="20"/>
        </w:rPr>
        <w:t>2012</w:t>
      </w:r>
      <w:r w:rsidR="00300709" w:rsidRPr="006E67F9">
        <w:rPr>
          <w:rFonts w:ascii="Arial" w:hAnsi="Arial" w:cs="Arial"/>
          <w:i/>
          <w:sz w:val="20"/>
          <w:szCs w:val="20"/>
        </w:rPr>
        <w:t xml:space="preserve"> i dzięki zasileniu śro</w:t>
      </w:r>
      <w:r w:rsidRPr="006E67F9">
        <w:rPr>
          <w:rFonts w:ascii="Arial" w:hAnsi="Arial" w:cs="Arial"/>
          <w:i/>
          <w:sz w:val="20"/>
          <w:szCs w:val="20"/>
        </w:rPr>
        <w:t>dków unijnych, branża rozkwitła</w:t>
      </w:r>
      <w:r w:rsidR="007B3E9C" w:rsidRPr="006E67F9">
        <w:rPr>
          <w:rFonts w:ascii="Arial" w:hAnsi="Arial" w:cs="Arial"/>
          <w:i/>
          <w:sz w:val="20"/>
          <w:szCs w:val="20"/>
        </w:rPr>
        <w:t xml:space="preserve">. </w:t>
      </w:r>
      <w:r w:rsidRPr="006E67F9">
        <w:rPr>
          <w:rFonts w:ascii="Arial" w:hAnsi="Arial" w:cs="Arial"/>
          <w:i/>
          <w:sz w:val="20"/>
          <w:szCs w:val="20"/>
        </w:rPr>
        <w:t xml:space="preserve">Od tego czasu </w:t>
      </w:r>
      <w:r w:rsidR="007B3E9C" w:rsidRPr="006E67F9">
        <w:rPr>
          <w:rFonts w:ascii="Arial" w:hAnsi="Arial" w:cs="Arial"/>
          <w:i/>
          <w:sz w:val="20"/>
          <w:szCs w:val="20"/>
        </w:rPr>
        <w:t>jej sytuacja</w:t>
      </w:r>
      <w:r w:rsidRPr="006E67F9">
        <w:rPr>
          <w:rFonts w:ascii="Arial" w:hAnsi="Arial" w:cs="Arial"/>
          <w:i/>
          <w:sz w:val="20"/>
          <w:szCs w:val="20"/>
        </w:rPr>
        <w:t xml:space="preserve"> systematycznie się pogarszała, a problemy narasta</w:t>
      </w:r>
      <w:r w:rsidR="00E7456E" w:rsidRPr="006E67F9">
        <w:rPr>
          <w:rFonts w:ascii="Arial" w:hAnsi="Arial" w:cs="Arial"/>
          <w:i/>
          <w:sz w:val="20"/>
          <w:szCs w:val="20"/>
        </w:rPr>
        <w:t>ły</w:t>
      </w:r>
      <w:r w:rsidRPr="006E67F9">
        <w:rPr>
          <w:rFonts w:ascii="Arial" w:hAnsi="Arial" w:cs="Arial"/>
          <w:i/>
          <w:sz w:val="20"/>
          <w:szCs w:val="20"/>
        </w:rPr>
        <w:t xml:space="preserve">. Różne kwestie na gruncie umów, które strony zawierały, często nie do końca przemyślanych i nie </w:t>
      </w:r>
      <w:r w:rsidR="001241B8" w:rsidRPr="006E67F9">
        <w:rPr>
          <w:rFonts w:ascii="Arial" w:hAnsi="Arial" w:cs="Arial"/>
          <w:i/>
          <w:sz w:val="20"/>
          <w:szCs w:val="20"/>
        </w:rPr>
        <w:t>zawsze</w:t>
      </w:r>
      <w:r w:rsidRPr="006E67F9">
        <w:rPr>
          <w:rFonts w:ascii="Arial" w:hAnsi="Arial" w:cs="Arial"/>
          <w:i/>
          <w:sz w:val="20"/>
          <w:szCs w:val="20"/>
        </w:rPr>
        <w:t xml:space="preserve"> dobrze zredagowanych spowodowały zatory i wiele kłopotów nierozwiązanych do dziś </w:t>
      </w:r>
      <w:r w:rsidRPr="006E67F9">
        <w:rPr>
          <w:rFonts w:ascii="Arial" w:hAnsi="Arial" w:cs="Arial"/>
          <w:sz w:val="20"/>
          <w:szCs w:val="20"/>
        </w:rPr>
        <w:t xml:space="preserve">– tłumaczy </w:t>
      </w:r>
      <w:r w:rsidR="001241B8" w:rsidRPr="006E67F9">
        <w:rPr>
          <w:rFonts w:ascii="Arial" w:hAnsi="Arial" w:cs="Arial"/>
          <w:sz w:val="20"/>
          <w:szCs w:val="20"/>
        </w:rPr>
        <w:t xml:space="preserve">Grażyna Kuźma, radca prawny, partner w Kancelarii Taylor </w:t>
      </w:r>
      <w:proofErr w:type="spellStart"/>
      <w:r w:rsidR="001241B8" w:rsidRPr="006E67F9">
        <w:rPr>
          <w:rFonts w:ascii="Arial" w:hAnsi="Arial" w:cs="Arial"/>
          <w:sz w:val="20"/>
          <w:szCs w:val="20"/>
        </w:rPr>
        <w:t>Wessing</w:t>
      </w:r>
      <w:proofErr w:type="spellEnd"/>
      <w:r w:rsidR="001241B8" w:rsidRPr="006E67F9">
        <w:rPr>
          <w:rFonts w:ascii="Arial" w:hAnsi="Arial" w:cs="Arial"/>
          <w:sz w:val="20"/>
          <w:szCs w:val="20"/>
        </w:rPr>
        <w:t xml:space="preserve"> w Warszawie, współautorka komentarza „Prawo budowlane i nieruchomości” CH Beck.</w:t>
      </w:r>
    </w:p>
    <w:p w14:paraId="0B0648EA" w14:textId="77777777" w:rsidR="00203622" w:rsidRPr="006E67F9" w:rsidRDefault="00203622" w:rsidP="001D15DE">
      <w:pPr>
        <w:spacing w:after="0" w:line="240" w:lineRule="auto"/>
        <w:jc w:val="both"/>
        <w:rPr>
          <w:rFonts w:ascii="Arial" w:hAnsi="Arial" w:cs="Arial"/>
          <w:sz w:val="20"/>
          <w:szCs w:val="20"/>
        </w:rPr>
      </w:pPr>
    </w:p>
    <w:p w14:paraId="0B27E30C" w14:textId="3F89E102" w:rsidR="005E6414" w:rsidRPr="006E67F9" w:rsidRDefault="004C74CB" w:rsidP="001D15DE">
      <w:pPr>
        <w:spacing w:after="0" w:line="240" w:lineRule="auto"/>
        <w:jc w:val="both"/>
        <w:rPr>
          <w:rFonts w:ascii="Arial" w:hAnsi="Arial" w:cs="Arial"/>
          <w:sz w:val="20"/>
          <w:szCs w:val="20"/>
        </w:rPr>
      </w:pPr>
      <w:r w:rsidRPr="006E67F9">
        <w:rPr>
          <w:rFonts w:ascii="Arial" w:hAnsi="Arial" w:cs="Arial"/>
          <w:sz w:val="20"/>
          <w:szCs w:val="20"/>
        </w:rPr>
        <w:t>Zgodnie z danymi Krajowego Rejestru Długów (VIII.</w:t>
      </w:r>
      <w:r w:rsidR="00203622" w:rsidRPr="006E67F9">
        <w:rPr>
          <w:rFonts w:ascii="Arial" w:hAnsi="Arial" w:cs="Arial"/>
          <w:sz w:val="20"/>
          <w:szCs w:val="20"/>
        </w:rPr>
        <w:t xml:space="preserve"> </w:t>
      </w:r>
      <w:r w:rsidRPr="006E67F9">
        <w:rPr>
          <w:rFonts w:ascii="Arial" w:hAnsi="Arial" w:cs="Arial"/>
          <w:sz w:val="20"/>
          <w:szCs w:val="20"/>
        </w:rPr>
        <w:t>2017) ok. 2,21 miliarda zł</w:t>
      </w:r>
      <w:r w:rsidRPr="006E67F9">
        <w:rPr>
          <w:rFonts w:ascii="Arial" w:hAnsi="Arial" w:cs="Arial"/>
          <w:b/>
          <w:sz w:val="20"/>
          <w:szCs w:val="20"/>
        </w:rPr>
        <w:t xml:space="preserve"> </w:t>
      </w:r>
      <w:r w:rsidRPr="006E67F9">
        <w:rPr>
          <w:rFonts w:ascii="Arial" w:hAnsi="Arial" w:cs="Arial"/>
          <w:sz w:val="20"/>
          <w:szCs w:val="20"/>
        </w:rPr>
        <w:t>wynosiło całkowi</w:t>
      </w:r>
      <w:r w:rsidR="005E6414" w:rsidRPr="006E67F9">
        <w:rPr>
          <w:rFonts w:ascii="Arial" w:hAnsi="Arial" w:cs="Arial"/>
          <w:sz w:val="20"/>
          <w:szCs w:val="20"/>
        </w:rPr>
        <w:t xml:space="preserve">te zadłużenie branży budowlanej. </w:t>
      </w:r>
      <w:r w:rsidRPr="006E67F9">
        <w:rPr>
          <w:rFonts w:ascii="Arial" w:hAnsi="Arial" w:cs="Arial"/>
          <w:sz w:val="20"/>
          <w:szCs w:val="20"/>
        </w:rPr>
        <w:t>Jest to wzrost o ponad 700 mln w stosunku do 2016 i ponad dw</w:t>
      </w:r>
      <w:r w:rsidR="005E6414" w:rsidRPr="006E67F9">
        <w:rPr>
          <w:rFonts w:ascii="Arial" w:hAnsi="Arial" w:cs="Arial"/>
          <w:sz w:val="20"/>
          <w:szCs w:val="20"/>
        </w:rPr>
        <w:t xml:space="preserve">ukrotny w stosunku do 2015 roku. </w:t>
      </w:r>
      <w:r w:rsidRPr="006E67F9">
        <w:rPr>
          <w:rFonts w:ascii="Arial" w:hAnsi="Arial" w:cs="Arial"/>
          <w:sz w:val="20"/>
          <w:szCs w:val="20"/>
        </w:rPr>
        <w:t>W naj</w:t>
      </w:r>
      <w:r w:rsidR="007B3E9C" w:rsidRPr="006E67F9">
        <w:rPr>
          <w:rFonts w:ascii="Arial" w:hAnsi="Arial" w:cs="Arial"/>
          <w:sz w:val="20"/>
          <w:szCs w:val="20"/>
        </w:rPr>
        <w:t>gorszej kondycji jest</w:t>
      </w:r>
      <w:r w:rsidR="005E6414" w:rsidRPr="006E67F9">
        <w:rPr>
          <w:rFonts w:ascii="Arial" w:hAnsi="Arial" w:cs="Arial"/>
          <w:sz w:val="20"/>
          <w:szCs w:val="20"/>
        </w:rPr>
        <w:t xml:space="preserve"> </w:t>
      </w:r>
      <w:r w:rsidRPr="006E67F9">
        <w:rPr>
          <w:rFonts w:ascii="Arial" w:hAnsi="Arial" w:cs="Arial"/>
          <w:sz w:val="20"/>
          <w:szCs w:val="20"/>
        </w:rPr>
        <w:t>sektor specj</w:t>
      </w:r>
      <w:r w:rsidR="00142AB7" w:rsidRPr="006E67F9">
        <w:rPr>
          <w:rFonts w:ascii="Arial" w:hAnsi="Arial" w:cs="Arial"/>
          <w:sz w:val="20"/>
          <w:szCs w:val="20"/>
        </w:rPr>
        <w:t>alistycznych robót budow</w:t>
      </w:r>
      <w:r w:rsidR="007B3E9C" w:rsidRPr="006E67F9">
        <w:rPr>
          <w:rFonts w:ascii="Arial" w:hAnsi="Arial" w:cs="Arial"/>
          <w:sz w:val="20"/>
          <w:szCs w:val="20"/>
        </w:rPr>
        <w:t>l</w:t>
      </w:r>
      <w:r w:rsidR="00142AB7" w:rsidRPr="006E67F9">
        <w:rPr>
          <w:rFonts w:ascii="Arial" w:hAnsi="Arial" w:cs="Arial"/>
          <w:sz w:val="20"/>
          <w:szCs w:val="20"/>
        </w:rPr>
        <w:t>a</w:t>
      </w:r>
      <w:r w:rsidR="007B3E9C" w:rsidRPr="006E67F9">
        <w:rPr>
          <w:rFonts w:ascii="Arial" w:hAnsi="Arial" w:cs="Arial"/>
          <w:sz w:val="20"/>
          <w:szCs w:val="20"/>
        </w:rPr>
        <w:t xml:space="preserve">nych </w:t>
      </w:r>
      <w:r w:rsidRPr="006E67F9">
        <w:rPr>
          <w:rFonts w:ascii="Arial" w:hAnsi="Arial" w:cs="Arial"/>
          <w:sz w:val="20"/>
          <w:szCs w:val="20"/>
        </w:rPr>
        <w:t>(tzn. związany z rozbiórkami, pracami wykończeniowymi, przygotowaniem terenu pod budowę); sektor robót zwi</w:t>
      </w:r>
      <w:r w:rsidR="007B3E9C" w:rsidRPr="006E67F9">
        <w:rPr>
          <w:rFonts w:ascii="Arial" w:hAnsi="Arial" w:cs="Arial"/>
          <w:sz w:val="20"/>
          <w:szCs w:val="20"/>
        </w:rPr>
        <w:t>ązanych ze wznoszeniem budynków</w:t>
      </w:r>
      <w:r w:rsidRPr="006E67F9">
        <w:rPr>
          <w:rFonts w:ascii="Arial" w:hAnsi="Arial" w:cs="Arial"/>
          <w:sz w:val="20"/>
          <w:szCs w:val="20"/>
        </w:rPr>
        <w:t xml:space="preserve"> oraz sektor robót związanych z budową obiektów inżynierii lądowej i wodnej  - budowa dróg, </w:t>
      </w:r>
      <w:r w:rsidR="005E6414" w:rsidRPr="006E67F9">
        <w:rPr>
          <w:rFonts w:ascii="Arial" w:hAnsi="Arial" w:cs="Arial"/>
          <w:sz w:val="20"/>
          <w:szCs w:val="20"/>
        </w:rPr>
        <w:t xml:space="preserve">autostrad, mostów, tuneli torów. Największa liczba dłużników pochodzi z województwa mazowieckiego, śląskiego i wielkopolskiego. </w:t>
      </w:r>
    </w:p>
    <w:p w14:paraId="143DF304" w14:textId="77777777" w:rsidR="005E6414" w:rsidRPr="006E67F9" w:rsidRDefault="005E6414" w:rsidP="001D15DE">
      <w:pPr>
        <w:spacing w:after="0" w:line="240" w:lineRule="auto"/>
        <w:jc w:val="both"/>
        <w:rPr>
          <w:rFonts w:ascii="Arial" w:hAnsi="Arial" w:cs="Arial"/>
          <w:sz w:val="20"/>
          <w:szCs w:val="20"/>
        </w:rPr>
      </w:pPr>
    </w:p>
    <w:p w14:paraId="27A0A803" w14:textId="584B5EC6" w:rsidR="004C74CB" w:rsidRPr="006E67F9" w:rsidRDefault="004C74CB" w:rsidP="001D15DE">
      <w:pPr>
        <w:spacing w:after="0" w:line="240" w:lineRule="auto"/>
        <w:jc w:val="both"/>
        <w:rPr>
          <w:rFonts w:ascii="Arial" w:hAnsi="Arial" w:cs="Arial"/>
          <w:sz w:val="20"/>
          <w:szCs w:val="20"/>
        </w:rPr>
      </w:pPr>
      <w:r w:rsidRPr="006E67F9">
        <w:rPr>
          <w:rFonts w:ascii="Arial" w:hAnsi="Arial" w:cs="Arial"/>
          <w:sz w:val="20"/>
          <w:szCs w:val="20"/>
        </w:rPr>
        <w:t>W</w:t>
      </w:r>
      <w:r w:rsidR="005E6414" w:rsidRPr="006E67F9">
        <w:rPr>
          <w:rFonts w:ascii="Arial" w:hAnsi="Arial" w:cs="Arial"/>
          <w:sz w:val="20"/>
          <w:szCs w:val="20"/>
        </w:rPr>
        <w:t>edług</w:t>
      </w:r>
      <w:r w:rsidRPr="006E67F9">
        <w:rPr>
          <w:rFonts w:ascii="Arial" w:hAnsi="Arial" w:cs="Arial"/>
          <w:sz w:val="20"/>
          <w:szCs w:val="20"/>
        </w:rPr>
        <w:t xml:space="preserve"> danych Krajowego Rejestru D</w:t>
      </w:r>
      <w:r w:rsidR="00E7456E" w:rsidRPr="006E67F9">
        <w:rPr>
          <w:rFonts w:ascii="Arial" w:hAnsi="Arial" w:cs="Arial"/>
          <w:sz w:val="20"/>
          <w:szCs w:val="20"/>
        </w:rPr>
        <w:t xml:space="preserve">ługów BIG SA </w:t>
      </w:r>
      <w:r w:rsidR="00C00AD0" w:rsidRPr="006E67F9">
        <w:rPr>
          <w:rFonts w:ascii="Arial" w:hAnsi="Arial" w:cs="Arial"/>
          <w:sz w:val="20"/>
          <w:szCs w:val="20"/>
        </w:rPr>
        <w:t xml:space="preserve">ok. 61.000 firm budowlanych </w:t>
      </w:r>
      <w:r w:rsidRPr="006E67F9">
        <w:rPr>
          <w:rFonts w:ascii="Arial" w:hAnsi="Arial" w:cs="Arial"/>
          <w:sz w:val="20"/>
          <w:szCs w:val="20"/>
        </w:rPr>
        <w:t>nie r</w:t>
      </w:r>
      <w:r w:rsidR="005E6414" w:rsidRPr="006E67F9">
        <w:rPr>
          <w:rFonts w:ascii="Arial" w:hAnsi="Arial" w:cs="Arial"/>
          <w:sz w:val="20"/>
          <w:szCs w:val="20"/>
        </w:rPr>
        <w:t>adzi sobie ze spłatą zobow</w:t>
      </w:r>
      <w:r w:rsidR="00203622" w:rsidRPr="006E67F9">
        <w:rPr>
          <w:rFonts w:ascii="Arial" w:hAnsi="Arial" w:cs="Arial"/>
          <w:sz w:val="20"/>
          <w:szCs w:val="20"/>
        </w:rPr>
        <w:t xml:space="preserve">iązań, </w:t>
      </w:r>
      <w:r w:rsidR="005E6414" w:rsidRPr="006E67F9">
        <w:rPr>
          <w:rFonts w:ascii="Arial" w:hAnsi="Arial" w:cs="Arial"/>
          <w:sz w:val="20"/>
          <w:szCs w:val="20"/>
        </w:rPr>
        <w:t>a b</w:t>
      </w:r>
      <w:r w:rsidRPr="006E67F9">
        <w:rPr>
          <w:rFonts w:ascii="Arial" w:hAnsi="Arial" w:cs="Arial"/>
          <w:sz w:val="20"/>
          <w:szCs w:val="20"/>
        </w:rPr>
        <w:t>ranża sama boryka się z dłużnikami, którzy zalegają z nierulowanymi należnościami na kwotę ponad 444 mln zł.</w:t>
      </w:r>
      <w:r w:rsidR="005E6414" w:rsidRPr="006E67F9">
        <w:rPr>
          <w:rFonts w:ascii="Arial" w:hAnsi="Arial" w:cs="Arial"/>
          <w:sz w:val="20"/>
          <w:szCs w:val="20"/>
        </w:rPr>
        <w:t xml:space="preserve"> </w:t>
      </w:r>
      <w:r w:rsidR="00203622" w:rsidRPr="006E67F9">
        <w:rPr>
          <w:rFonts w:ascii="Arial" w:hAnsi="Arial" w:cs="Arial"/>
          <w:sz w:val="20"/>
          <w:szCs w:val="20"/>
        </w:rPr>
        <w:t>Największymi</w:t>
      </w:r>
      <w:r w:rsidRPr="006E67F9">
        <w:rPr>
          <w:rFonts w:ascii="Arial" w:hAnsi="Arial" w:cs="Arial"/>
          <w:sz w:val="20"/>
          <w:szCs w:val="20"/>
        </w:rPr>
        <w:t xml:space="preserve"> dłużnikami</w:t>
      </w:r>
      <w:r w:rsidR="007B3E9C" w:rsidRPr="006E67F9">
        <w:rPr>
          <w:rFonts w:ascii="Arial" w:hAnsi="Arial" w:cs="Arial"/>
          <w:sz w:val="20"/>
          <w:szCs w:val="20"/>
        </w:rPr>
        <w:t xml:space="preserve"> tej branży</w:t>
      </w:r>
      <w:r w:rsidR="006C1BF1" w:rsidRPr="006E67F9">
        <w:rPr>
          <w:rFonts w:ascii="Arial" w:hAnsi="Arial" w:cs="Arial"/>
          <w:sz w:val="20"/>
          <w:szCs w:val="20"/>
        </w:rPr>
        <w:t xml:space="preserve"> są </w:t>
      </w:r>
      <w:r w:rsidR="007B3E9C" w:rsidRPr="006E67F9">
        <w:rPr>
          <w:rFonts w:ascii="Arial" w:hAnsi="Arial" w:cs="Arial"/>
          <w:sz w:val="20"/>
          <w:szCs w:val="20"/>
        </w:rPr>
        <w:t xml:space="preserve">sami </w:t>
      </w:r>
      <w:r w:rsidR="006C1BF1" w:rsidRPr="006E67F9">
        <w:rPr>
          <w:rFonts w:ascii="Arial" w:hAnsi="Arial" w:cs="Arial"/>
          <w:sz w:val="20"/>
          <w:szCs w:val="20"/>
        </w:rPr>
        <w:t xml:space="preserve">budowlańcy – 197 mln </w:t>
      </w:r>
      <w:r w:rsidRPr="006E67F9">
        <w:rPr>
          <w:rFonts w:ascii="Arial" w:hAnsi="Arial" w:cs="Arial"/>
          <w:sz w:val="20"/>
          <w:szCs w:val="20"/>
        </w:rPr>
        <w:t xml:space="preserve">zł </w:t>
      </w:r>
      <w:r w:rsidR="005E6414" w:rsidRPr="006E67F9">
        <w:rPr>
          <w:rFonts w:ascii="Arial" w:hAnsi="Arial" w:cs="Arial"/>
          <w:sz w:val="20"/>
          <w:szCs w:val="20"/>
        </w:rPr>
        <w:t>oraz</w:t>
      </w:r>
      <w:r w:rsidRPr="006E67F9">
        <w:rPr>
          <w:rFonts w:ascii="Arial" w:hAnsi="Arial" w:cs="Arial"/>
          <w:sz w:val="20"/>
          <w:szCs w:val="20"/>
        </w:rPr>
        <w:t xml:space="preserve"> zleceniodaw</w:t>
      </w:r>
      <w:r w:rsidR="005E6414" w:rsidRPr="006E67F9">
        <w:rPr>
          <w:rFonts w:ascii="Arial" w:hAnsi="Arial" w:cs="Arial"/>
          <w:sz w:val="20"/>
          <w:szCs w:val="20"/>
        </w:rPr>
        <w:t xml:space="preserve">cy z innych sektorów gospodarki tj. </w:t>
      </w:r>
      <w:r w:rsidRPr="006E67F9">
        <w:rPr>
          <w:rFonts w:ascii="Arial" w:hAnsi="Arial" w:cs="Arial"/>
          <w:sz w:val="20"/>
          <w:szCs w:val="20"/>
        </w:rPr>
        <w:t>handel – ok. 68,1 mln zł;</w:t>
      </w:r>
      <w:r w:rsidR="005E6414" w:rsidRPr="006E67F9">
        <w:rPr>
          <w:rFonts w:ascii="Arial" w:hAnsi="Arial" w:cs="Arial"/>
          <w:sz w:val="20"/>
          <w:szCs w:val="20"/>
        </w:rPr>
        <w:t xml:space="preserve"> przemysł - ok. 67 mln zł i </w:t>
      </w:r>
      <w:r w:rsidRPr="006E67F9">
        <w:rPr>
          <w:rFonts w:ascii="Arial" w:hAnsi="Arial" w:cs="Arial"/>
          <w:sz w:val="20"/>
          <w:szCs w:val="20"/>
        </w:rPr>
        <w:t>transport – ok. 29,5  mln zł.</w:t>
      </w:r>
      <w:r w:rsidR="00E53FAD" w:rsidRPr="006E67F9">
        <w:rPr>
          <w:rFonts w:ascii="Arial" w:hAnsi="Arial" w:cs="Arial"/>
          <w:sz w:val="20"/>
          <w:szCs w:val="20"/>
        </w:rPr>
        <w:t xml:space="preserve"> </w:t>
      </w:r>
      <w:r w:rsidR="00753301" w:rsidRPr="006E67F9">
        <w:rPr>
          <w:rFonts w:ascii="Arial" w:hAnsi="Arial" w:cs="Arial"/>
          <w:sz w:val="20"/>
          <w:szCs w:val="20"/>
        </w:rPr>
        <w:t>Są to</w:t>
      </w:r>
      <w:r w:rsidR="00E53FAD" w:rsidRPr="006E67F9">
        <w:rPr>
          <w:rFonts w:ascii="Arial" w:hAnsi="Arial" w:cs="Arial"/>
          <w:sz w:val="20"/>
          <w:szCs w:val="20"/>
        </w:rPr>
        <w:t xml:space="preserve"> bardzo duże kwoty, które dla poszczególnych przedsiębiorstw stanowią ogromny problem, szczególnie dla małych i średnich</w:t>
      </w:r>
      <w:r w:rsidR="00753301" w:rsidRPr="006E67F9">
        <w:rPr>
          <w:rFonts w:ascii="Arial" w:hAnsi="Arial" w:cs="Arial"/>
          <w:sz w:val="20"/>
          <w:szCs w:val="20"/>
        </w:rPr>
        <w:t xml:space="preserve"> firm</w:t>
      </w:r>
      <w:r w:rsidR="00E53FAD" w:rsidRPr="006E67F9">
        <w:rPr>
          <w:rFonts w:ascii="Arial" w:hAnsi="Arial" w:cs="Arial"/>
          <w:sz w:val="20"/>
          <w:szCs w:val="20"/>
        </w:rPr>
        <w:t xml:space="preserve">, które muszą polegać na własnych zasobach. </w:t>
      </w:r>
    </w:p>
    <w:p w14:paraId="595A4079" w14:textId="77777777" w:rsidR="004357C8" w:rsidRPr="006E67F9" w:rsidRDefault="004C74CB" w:rsidP="001D15DE">
      <w:pPr>
        <w:spacing w:after="0" w:line="240" w:lineRule="auto"/>
        <w:jc w:val="both"/>
        <w:rPr>
          <w:rFonts w:ascii="Arial" w:hAnsi="Arial" w:cs="Arial"/>
          <w:b/>
          <w:sz w:val="20"/>
          <w:szCs w:val="20"/>
        </w:rPr>
      </w:pPr>
      <w:r w:rsidRPr="006E67F9">
        <w:rPr>
          <w:rFonts w:ascii="Arial" w:hAnsi="Arial" w:cs="Arial"/>
          <w:b/>
          <w:sz w:val="20"/>
          <w:szCs w:val="20"/>
        </w:rPr>
        <w:t xml:space="preserve"> </w:t>
      </w:r>
    </w:p>
    <w:p w14:paraId="76684370" w14:textId="77777777" w:rsidR="001D5508" w:rsidRPr="006E67F9" w:rsidRDefault="004C74CB" w:rsidP="001D15DE">
      <w:pPr>
        <w:spacing w:after="0" w:line="240" w:lineRule="auto"/>
        <w:jc w:val="both"/>
        <w:rPr>
          <w:rFonts w:ascii="Arial" w:hAnsi="Arial" w:cs="Arial"/>
          <w:b/>
          <w:sz w:val="20"/>
          <w:szCs w:val="20"/>
        </w:rPr>
      </w:pPr>
      <w:r w:rsidRPr="006E67F9">
        <w:rPr>
          <w:rFonts w:ascii="Arial" w:hAnsi="Arial" w:cs="Arial"/>
          <w:b/>
          <w:bCs/>
          <w:sz w:val="20"/>
          <w:szCs w:val="20"/>
        </w:rPr>
        <w:t>Najczęstsze pola sporów w nieruchomościach</w:t>
      </w:r>
    </w:p>
    <w:p w14:paraId="18F00598" w14:textId="77777777" w:rsidR="001D5508" w:rsidRPr="006E67F9" w:rsidRDefault="001D5508" w:rsidP="001D15DE">
      <w:pPr>
        <w:spacing w:after="0" w:line="240" w:lineRule="auto"/>
        <w:jc w:val="both"/>
        <w:rPr>
          <w:rFonts w:ascii="Arial" w:hAnsi="Arial" w:cs="Arial"/>
          <w:b/>
          <w:sz w:val="20"/>
          <w:szCs w:val="20"/>
        </w:rPr>
      </w:pPr>
    </w:p>
    <w:p w14:paraId="4B134CE5" w14:textId="5770A7CB" w:rsidR="00DF20E4" w:rsidRPr="006E67F9" w:rsidRDefault="006C1BF1" w:rsidP="001D15DE">
      <w:pPr>
        <w:spacing w:after="0" w:line="240" w:lineRule="auto"/>
        <w:jc w:val="both"/>
        <w:rPr>
          <w:rFonts w:ascii="Arial" w:hAnsi="Arial" w:cs="Arial"/>
          <w:sz w:val="20"/>
          <w:szCs w:val="20"/>
        </w:rPr>
      </w:pPr>
      <w:r w:rsidRPr="006E67F9">
        <w:rPr>
          <w:rFonts w:ascii="Arial" w:hAnsi="Arial" w:cs="Arial"/>
          <w:sz w:val="20"/>
          <w:szCs w:val="20"/>
        </w:rPr>
        <w:t>Najczęstszym podłożem sporów w branży</w:t>
      </w:r>
      <w:r w:rsidR="00C87876" w:rsidRPr="006E67F9">
        <w:rPr>
          <w:rFonts w:ascii="Arial" w:hAnsi="Arial" w:cs="Arial"/>
          <w:sz w:val="20"/>
          <w:szCs w:val="20"/>
        </w:rPr>
        <w:t xml:space="preserve"> nieruchomościowej</w:t>
      </w:r>
      <w:r w:rsidRPr="006E67F9">
        <w:rPr>
          <w:rFonts w:ascii="Arial" w:hAnsi="Arial" w:cs="Arial"/>
          <w:sz w:val="20"/>
          <w:szCs w:val="20"/>
        </w:rPr>
        <w:t xml:space="preserve"> są umowy o roboty budowlane, ale także </w:t>
      </w:r>
      <w:r w:rsidR="007079F1" w:rsidRPr="006E67F9">
        <w:rPr>
          <w:rFonts w:ascii="Arial" w:hAnsi="Arial" w:cs="Arial"/>
          <w:sz w:val="20"/>
          <w:szCs w:val="20"/>
        </w:rPr>
        <w:t>u</w:t>
      </w:r>
      <w:r w:rsidR="004C74CB" w:rsidRPr="006E67F9">
        <w:rPr>
          <w:rFonts w:ascii="Arial" w:hAnsi="Arial" w:cs="Arial"/>
          <w:sz w:val="20"/>
          <w:szCs w:val="20"/>
        </w:rPr>
        <w:t xml:space="preserve">mowy najmów komercyjnych: </w:t>
      </w:r>
      <w:r w:rsidRPr="006E67F9">
        <w:rPr>
          <w:rFonts w:ascii="Arial" w:hAnsi="Arial" w:cs="Arial"/>
          <w:sz w:val="20"/>
          <w:szCs w:val="20"/>
        </w:rPr>
        <w:t>dotyczące m.in.</w:t>
      </w:r>
      <w:r w:rsidR="004C74CB" w:rsidRPr="006E67F9">
        <w:rPr>
          <w:rFonts w:ascii="Arial" w:hAnsi="Arial" w:cs="Arial"/>
          <w:sz w:val="20"/>
          <w:szCs w:val="20"/>
        </w:rPr>
        <w:t xml:space="preserve"> powierzchni w galeriach handlowych</w:t>
      </w:r>
      <w:r w:rsidRPr="006E67F9">
        <w:rPr>
          <w:rFonts w:ascii="Arial" w:hAnsi="Arial" w:cs="Arial"/>
          <w:sz w:val="20"/>
          <w:szCs w:val="20"/>
        </w:rPr>
        <w:t xml:space="preserve">, </w:t>
      </w:r>
      <w:r w:rsidR="004C74CB" w:rsidRPr="006E67F9">
        <w:rPr>
          <w:rFonts w:ascii="Arial" w:hAnsi="Arial" w:cs="Arial"/>
          <w:sz w:val="20"/>
          <w:szCs w:val="20"/>
        </w:rPr>
        <w:t>powierzchni biurowych</w:t>
      </w:r>
      <w:r w:rsidRPr="006E67F9">
        <w:rPr>
          <w:rFonts w:ascii="Arial" w:hAnsi="Arial" w:cs="Arial"/>
          <w:sz w:val="20"/>
          <w:szCs w:val="20"/>
        </w:rPr>
        <w:t xml:space="preserve">, </w:t>
      </w:r>
      <w:r w:rsidR="004C74CB" w:rsidRPr="006E67F9">
        <w:rPr>
          <w:rFonts w:ascii="Arial" w:hAnsi="Arial" w:cs="Arial"/>
          <w:sz w:val="20"/>
          <w:szCs w:val="20"/>
        </w:rPr>
        <w:t>powierzchni magazynowych</w:t>
      </w:r>
      <w:r w:rsidRPr="006E67F9">
        <w:rPr>
          <w:rFonts w:ascii="Arial" w:hAnsi="Arial" w:cs="Arial"/>
          <w:sz w:val="20"/>
          <w:szCs w:val="20"/>
        </w:rPr>
        <w:t xml:space="preserve"> oraz umów dotyczących</w:t>
      </w:r>
      <w:r w:rsidR="004C74CB" w:rsidRPr="006E67F9">
        <w:rPr>
          <w:rFonts w:ascii="Arial" w:hAnsi="Arial" w:cs="Arial"/>
          <w:sz w:val="20"/>
          <w:szCs w:val="20"/>
        </w:rPr>
        <w:t xml:space="preserve"> zb</w:t>
      </w:r>
      <w:r w:rsidRPr="006E67F9">
        <w:rPr>
          <w:rFonts w:ascii="Arial" w:hAnsi="Arial" w:cs="Arial"/>
          <w:sz w:val="20"/>
          <w:szCs w:val="20"/>
        </w:rPr>
        <w:t xml:space="preserve">ycia lub nabycia nieruchomości. </w:t>
      </w:r>
    </w:p>
    <w:p w14:paraId="3E79BB44" w14:textId="77777777" w:rsidR="00E53FAD" w:rsidRPr="006E67F9" w:rsidRDefault="00E53FAD" w:rsidP="001D15DE">
      <w:pPr>
        <w:spacing w:after="0" w:line="240" w:lineRule="auto"/>
        <w:jc w:val="both"/>
        <w:rPr>
          <w:rFonts w:ascii="Arial" w:hAnsi="Arial" w:cs="Arial"/>
          <w:sz w:val="20"/>
          <w:szCs w:val="20"/>
        </w:rPr>
      </w:pPr>
    </w:p>
    <w:p w14:paraId="5F1203E1" w14:textId="15258CC3" w:rsidR="004368F6" w:rsidRPr="006E67F9" w:rsidRDefault="00753301" w:rsidP="001D15DE">
      <w:pPr>
        <w:spacing w:after="0" w:line="240" w:lineRule="auto"/>
        <w:jc w:val="both"/>
        <w:rPr>
          <w:rFonts w:ascii="Arial" w:hAnsi="Arial" w:cs="Arial"/>
          <w:sz w:val="20"/>
          <w:szCs w:val="20"/>
        </w:rPr>
      </w:pPr>
      <w:r w:rsidRPr="006E67F9">
        <w:rPr>
          <w:rFonts w:ascii="Arial" w:hAnsi="Arial" w:cs="Arial"/>
          <w:sz w:val="20"/>
          <w:szCs w:val="20"/>
        </w:rPr>
        <w:t>Spory często dotyczą</w:t>
      </w:r>
      <w:r w:rsidR="00E53FAD" w:rsidRPr="006E67F9">
        <w:rPr>
          <w:rFonts w:ascii="Arial" w:hAnsi="Arial" w:cs="Arial"/>
          <w:sz w:val="20"/>
          <w:szCs w:val="20"/>
        </w:rPr>
        <w:t xml:space="preserve"> </w:t>
      </w:r>
      <w:r w:rsidR="009B3A19" w:rsidRPr="006E67F9">
        <w:rPr>
          <w:rFonts w:ascii="Arial" w:hAnsi="Arial" w:cs="Arial"/>
          <w:sz w:val="20"/>
          <w:szCs w:val="20"/>
        </w:rPr>
        <w:t>rozliczenia w</w:t>
      </w:r>
      <w:r w:rsidR="00DF20E4" w:rsidRPr="006E67F9">
        <w:rPr>
          <w:rFonts w:ascii="Arial" w:hAnsi="Arial" w:cs="Arial"/>
          <w:sz w:val="20"/>
          <w:szCs w:val="20"/>
        </w:rPr>
        <w:t>ynagrodzenia za wykonane roboty;</w:t>
      </w:r>
      <w:r w:rsidR="006C1BF1" w:rsidRPr="006E67F9">
        <w:rPr>
          <w:rFonts w:ascii="Arial" w:hAnsi="Arial" w:cs="Arial"/>
          <w:sz w:val="20"/>
          <w:szCs w:val="20"/>
        </w:rPr>
        <w:t xml:space="preserve"> </w:t>
      </w:r>
      <w:r w:rsidR="009B3A19" w:rsidRPr="006E67F9">
        <w:rPr>
          <w:rFonts w:ascii="Arial" w:hAnsi="Arial" w:cs="Arial"/>
          <w:sz w:val="20"/>
          <w:szCs w:val="20"/>
        </w:rPr>
        <w:t>brak</w:t>
      </w:r>
      <w:r w:rsidR="006C1BF1" w:rsidRPr="006E67F9">
        <w:rPr>
          <w:rFonts w:ascii="Arial" w:hAnsi="Arial" w:cs="Arial"/>
          <w:sz w:val="20"/>
          <w:szCs w:val="20"/>
        </w:rPr>
        <w:t>u</w:t>
      </w:r>
      <w:r w:rsidR="009B3A19" w:rsidRPr="006E67F9">
        <w:rPr>
          <w:rFonts w:ascii="Arial" w:hAnsi="Arial" w:cs="Arial"/>
          <w:sz w:val="20"/>
          <w:szCs w:val="20"/>
        </w:rPr>
        <w:t xml:space="preserve"> zwrotu sumy</w:t>
      </w:r>
      <w:r w:rsidR="005E0702" w:rsidRPr="006E67F9">
        <w:rPr>
          <w:rFonts w:ascii="Arial" w:hAnsi="Arial" w:cs="Arial"/>
          <w:sz w:val="20"/>
          <w:szCs w:val="20"/>
        </w:rPr>
        <w:t xml:space="preserve"> kaucji pod </w:t>
      </w:r>
      <w:r w:rsidR="00DF20E4" w:rsidRPr="006E67F9">
        <w:rPr>
          <w:rFonts w:ascii="Arial" w:hAnsi="Arial" w:cs="Arial"/>
          <w:sz w:val="20"/>
          <w:szCs w:val="20"/>
        </w:rPr>
        <w:t>pretekstem zaliczania</w:t>
      </w:r>
      <w:r w:rsidR="009B3A19" w:rsidRPr="006E67F9">
        <w:rPr>
          <w:rFonts w:ascii="Arial" w:hAnsi="Arial" w:cs="Arial"/>
          <w:sz w:val="20"/>
          <w:szCs w:val="20"/>
        </w:rPr>
        <w:t xml:space="preserve"> jej całości lub części na poczet usuwan</w:t>
      </w:r>
      <w:r w:rsidR="00DF20E4" w:rsidRPr="006E67F9">
        <w:rPr>
          <w:rFonts w:ascii="Arial" w:hAnsi="Arial" w:cs="Arial"/>
          <w:sz w:val="20"/>
          <w:szCs w:val="20"/>
        </w:rPr>
        <w:t xml:space="preserve">ia usterek i koniecznych napraw; </w:t>
      </w:r>
      <w:r w:rsidR="009B3A19" w:rsidRPr="006E67F9">
        <w:rPr>
          <w:rFonts w:ascii="Arial" w:hAnsi="Arial" w:cs="Arial"/>
          <w:sz w:val="20"/>
          <w:szCs w:val="20"/>
        </w:rPr>
        <w:t>n</w:t>
      </w:r>
      <w:r w:rsidR="00DF20E4" w:rsidRPr="006E67F9">
        <w:rPr>
          <w:rFonts w:ascii="Arial" w:hAnsi="Arial" w:cs="Arial"/>
          <w:sz w:val="20"/>
          <w:szCs w:val="20"/>
        </w:rPr>
        <w:t>aliczania</w:t>
      </w:r>
      <w:r w:rsidR="009B3A19" w:rsidRPr="006E67F9">
        <w:rPr>
          <w:rFonts w:ascii="Arial" w:hAnsi="Arial" w:cs="Arial"/>
          <w:sz w:val="20"/>
          <w:szCs w:val="20"/>
        </w:rPr>
        <w:t xml:space="preserve"> kar umownych z</w:t>
      </w:r>
      <w:r w:rsidR="00A021A0" w:rsidRPr="006E67F9">
        <w:rPr>
          <w:rFonts w:ascii="Arial" w:hAnsi="Arial" w:cs="Arial"/>
          <w:sz w:val="20"/>
          <w:szCs w:val="20"/>
        </w:rPr>
        <w:t>a</w:t>
      </w:r>
      <w:r w:rsidR="009B3A19" w:rsidRPr="006E67F9">
        <w:rPr>
          <w:rFonts w:ascii="Arial" w:hAnsi="Arial" w:cs="Arial"/>
          <w:sz w:val="20"/>
          <w:szCs w:val="20"/>
        </w:rPr>
        <w:t xml:space="preserve"> opóźnieni</w:t>
      </w:r>
      <w:r w:rsidR="00C87876" w:rsidRPr="006E67F9">
        <w:rPr>
          <w:rFonts w:ascii="Arial" w:hAnsi="Arial" w:cs="Arial"/>
          <w:sz w:val="20"/>
          <w:szCs w:val="20"/>
        </w:rPr>
        <w:t>a</w:t>
      </w:r>
      <w:r w:rsidR="00DF20E4" w:rsidRPr="006E67F9">
        <w:rPr>
          <w:rFonts w:ascii="Arial" w:hAnsi="Arial" w:cs="Arial"/>
          <w:sz w:val="20"/>
          <w:szCs w:val="20"/>
        </w:rPr>
        <w:t xml:space="preserve"> – sporu wokół powodów opóźnień oraz </w:t>
      </w:r>
      <w:r w:rsidR="009B3A19" w:rsidRPr="006E67F9">
        <w:rPr>
          <w:rFonts w:ascii="Arial" w:hAnsi="Arial" w:cs="Arial"/>
          <w:sz w:val="20"/>
          <w:szCs w:val="20"/>
        </w:rPr>
        <w:t>jakości wykonanych obiektów</w:t>
      </w:r>
      <w:r w:rsidR="00DF20E4" w:rsidRPr="006E67F9">
        <w:rPr>
          <w:rFonts w:ascii="Arial" w:hAnsi="Arial" w:cs="Arial"/>
          <w:sz w:val="20"/>
          <w:szCs w:val="20"/>
        </w:rPr>
        <w:t xml:space="preserve"> i ich braków technicznych.</w:t>
      </w:r>
      <w:r w:rsidR="004368F6" w:rsidRPr="006E67F9">
        <w:rPr>
          <w:rFonts w:ascii="Arial" w:hAnsi="Arial" w:cs="Arial"/>
          <w:sz w:val="20"/>
          <w:szCs w:val="20"/>
        </w:rPr>
        <w:t xml:space="preserve"> Częstym podłożem konfliktów w </w:t>
      </w:r>
      <w:r w:rsidR="00C87876" w:rsidRPr="006E67F9">
        <w:rPr>
          <w:rFonts w:ascii="Arial" w:hAnsi="Arial" w:cs="Arial"/>
          <w:sz w:val="20"/>
          <w:szCs w:val="20"/>
        </w:rPr>
        <w:t xml:space="preserve">tej </w:t>
      </w:r>
      <w:r w:rsidR="004368F6" w:rsidRPr="006E67F9">
        <w:rPr>
          <w:rFonts w:ascii="Arial" w:hAnsi="Arial" w:cs="Arial"/>
          <w:sz w:val="20"/>
          <w:szCs w:val="20"/>
        </w:rPr>
        <w:t>branży są także spory związane z u</w:t>
      </w:r>
      <w:r w:rsidR="005E0702" w:rsidRPr="006E67F9">
        <w:rPr>
          <w:rFonts w:ascii="Arial" w:hAnsi="Arial" w:cs="Arial"/>
          <w:sz w:val="20"/>
          <w:szCs w:val="20"/>
        </w:rPr>
        <w:t xml:space="preserve">mowami sprzedaży nieruchomości, gdzie kłopoty </w:t>
      </w:r>
      <w:r w:rsidR="004368F6" w:rsidRPr="006E67F9">
        <w:rPr>
          <w:rFonts w:ascii="Arial" w:hAnsi="Arial" w:cs="Arial"/>
          <w:sz w:val="20"/>
          <w:szCs w:val="20"/>
        </w:rPr>
        <w:t xml:space="preserve">pojawiają się już na etapie umowy przedwstępnej i spełniania uzgodnionych przez strony warunków. </w:t>
      </w:r>
    </w:p>
    <w:p w14:paraId="512BC952" w14:textId="77777777" w:rsidR="004C74CB" w:rsidRPr="006E67F9" w:rsidRDefault="004C74CB" w:rsidP="001D15DE">
      <w:pPr>
        <w:spacing w:after="0" w:line="240" w:lineRule="auto"/>
        <w:jc w:val="both"/>
        <w:rPr>
          <w:rFonts w:ascii="Arial" w:hAnsi="Arial" w:cs="Arial"/>
          <w:sz w:val="20"/>
          <w:szCs w:val="20"/>
        </w:rPr>
      </w:pPr>
    </w:p>
    <w:p w14:paraId="17D72EED" w14:textId="61369EBC" w:rsidR="004357C8" w:rsidRPr="006E67F9" w:rsidRDefault="004357C8" w:rsidP="001D15DE">
      <w:pPr>
        <w:spacing w:after="0" w:line="240" w:lineRule="auto"/>
        <w:jc w:val="both"/>
        <w:rPr>
          <w:rFonts w:ascii="Arial" w:hAnsi="Arial" w:cs="Arial"/>
          <w:sz w:val="20"/>
          <w:szCs w:val="20"/>
        </w:rPr>
      </w:pPr>
      <w:r w:rsidRPr="006E67F9">
        <w:rPr>
          <w:rFonts w:ascii="Arial" w:hAnsi="Arial" w:cs="Arial"/>
          <w:sz w:val="20"/>
          <w:szCs w:val="20"/>
        </w:rPr>
        <w:t xml:space="preserve">Proces budowlany jest bardzo skomplikowany i wiąże strony umowy na dosyć długi okres. Wzajemna współpraca i uczciwe podejście do swoich obowiązków determinuje realizację umowy w sposób </w:t>
      </w:r>
      <w:r w:rsidR="005E0702" w:rsidRPr="006E67F9">
        <w:rPr>
          <w:rFonts w:ascii="Arial" w:hAnsi="Arial" w:cs="Arial"/>
          <w:sz w:val="20"/>
          <w:szCs w:val="20"/>
        </w:rPr>
        <w:lastRenderedPageBreak/>
        <w:t xml:space="preserve">rzetelny i </w:t>
      </w:r>
      <w:r w:rsidRPr="006E67F9">
        <w:rPr>
          <w:rFonts w:ascii="Arial" w:hAnsi="Arial" w:cs="Arial"/>
          <w:sz w:val="20"/>
          <w:szCs w:val="20"/>
        </w:rPr>
        <w:t>terminowy. Jeżeli odbiorca takiej umowy w sposób nieterminowy i nieprawidłowy z punktu w</w:t>
      </w:r>
      <w:r w:rsidR="00C633AC" w:rsidRPr="006E67F9">
        <w:rPr>
          <w:rFonts w:ascii="Arial" w:hAnsi="Arial" w:cs="Arial"/>
          <w:sz w:val="20"/>
          <w:szCs w:val="20"/>
        </w:rPr>
        <w:t xml:space="preserve">idzenia warunków umowy </w:t>
      </w:r>
      <w:r w:rsidRPr="006E67F9">
        <w:rPr>
          <w:rFonts w:ascii="Arial" w:hAnsi="Arial" w:cs="Arial"/>
          <w:sz w:val="20"/>
          <w:szCs w:val="20"/>
        </w:rPr>
        <w:t>będzie przedłużał pewne procesy np. odbierał etapy umowy z opóźnieniami, to w sposób naturalny</w:t>
      </w:r>
      <w:r w:rsidR="0064699A" w:rsidRPr="006E67F9">
        <w:rPr>
          <w:rFonts w:ascii="Arial" w:hAnsi="Arial" w:cs="Arial"/>
          <w:sz w:val="20"/>
          <w:szCs w:val="20"/>
        </w:rPr>
        <w:t xml:space="preserve">, całość będzie oddawana </w:t>
      </w:r>
      <w:r w:rsidRPr="006E67F9">
        <w:rPr>
          <w:rFonts w:ascii="Arial" w:hAnsi="Arial" w:cs="Arial"/>
          <w:sz w:val="20"/>
          <w:szCs w:val="20"/>
        </w:rPr>
        <w:t xml:space="preserve">z opóźnieniami. </w:t>
      </w:r>
    </w:p>
    <w:p w14:paraId="352FEF4C" w14:textId="77777777" w:rsidR="004C74CB" w:rsidRPr="006E67F9" w:rsidRDefault="004C74CB" w:rsidP="001D15DE">
      <w:pPr>
        <w:spacing w:after="0" w:line="240" w:lineRule="auto"/>
        <w:jc w:val="both"/>
        <w:rPr>
          <w:rFonts w:ascii="Arial" w:hAnsi="Arial" w:cs="Arial"/>
          <w:b/>
          <w:bCs/>
          <w:sz w:val="20"/>
          <w:szCs w:val="20"/>
        </w:rPr>
      </w:pPr>
    </w:p>
    <w:p w14:paraId="0AFC0F1A" w14:textId="4BFAF4F1" w:rsidR="004C74CB" w:rsidRPr="006E67F9" w:rsidRDefault="00F14787" w:rsidP="001D15DE">
      <w:pPr>
        <w:spacing w:after="0" w:line="240" w:lineRule="auto"/>
        <w:jc w:val="both"/>
        <w:rPr>
          <w:rFonts w:ascii="Arial" w:hAnsi="Arial" w:cs="Arial"/>
          <w:sz w:val="20"/>
          <w:szCs w:val="20"/>
        </w:rPr>
      </w:pPr>
      <w:r w:rsidRPr="006E67F9">
        <w:rPr>
          <w:rFonts w:ascii="Arial" w:hAnsi="Arial" w:cs="Arial"/>
          <w:sz w:val="20"/>
          <w:szCs w:val="20"/>
        </w:rPr>
        <w:t>W przypadku najmów komercyjnych spory najczęściej dotyczą najmów</w:t>
      </w:r>
      <w:r w:rsidR="004C74CB" w:rsidRPr="006E67F9">
        <w:rPr>
          <w:rFonts w:ascii="Arial" w:hAnsi="Arial" w:cs="Arial"/>
          <w:sz w:val="20"/>
          <w:szCs w:val="20"/>
        </w:rPr>
        <w:t xml:space="preserve"> powierzchni biurowych </w:t>
      </w:r>
      <w:r w:rsidRPr="006E67F9">
        <w:rPr>
          <w:rFonts w:ascii="Arial" w:hAnsi="Arial" w:cs="Arial"/>
          <w:sz w:val="20"/>
          <w:szCs w:val="20"/>
        </w:rPr>
        <w:t xml:space="preserve">i ich pomiarów; udziału </w:t>
      </w:r>
      <w:r w:rsidR="004C74CB" w:rsidRPr="006E67F9">
        <w:rPr>
          <w:rFonts w:ascii="Arial" w:hAnsi="Arial" w:cs="Arial"/>
          <w:sz w:val="20"/>
          <w:szCs w:val="20"/>
        </w:rPr>
        <w:t>w częściach wspólnych;</w:t>
      </w:r>
      <w:r w:rsidRPr="006E67F9">
        <w:rPr>
          <w:rFonts w:ascii="Arial" w:hAnsi="Arial" w:cs="Arial"/>
          <w:sz w:val="20"/>
          <w:szCs w:val="20"/>
        </w:rPr>
        <w:t xml:space="preserve"> kosztów mediów i ich rozlicza</w:t>
      </w:r>
      <w:r w:rsidR="004C74CB" w:rsidRPr="006E67F9">
        <w:rPr>
          <w:rFonts w:ascii="Arial" w:hAnsi="Arial" w:cs="Arial"/>
          <w:sz w:val="20"/>
          <w:szCs w:val="20"/>
        </w:rPr>
        <w:t>n</w:t>
      </w:r>
      <w:r w:rsidRPr="006E67F9">
        <w:rPr>
          <w:rFonts w:ascii="Arial" w:hAnsi="Arial" w:cs="Arial"/>
          <w:sz w:val="20"/>
          <w:szCs w:val="20"/>
        </w:rPr>
        <w:t>ia. W przypadk</w:t>
      </w:r>
      <w:r w:rsidR="00C5677C" w:rsidRPr="006E67F9">
        <w:rPr>
          <w:rFonts w:ascii="Arial" w:hAnsi="Arial" w:cs="Arial"/>
          <w:sz w:val="20"/>
          <w:szCs w:val="20"/>
        </w:rPr>
        <w:t>u najmów powierzchni handlowych</w:t>
      </w:r>
      <w:r w:rsidRPr="006E67F9">
        <w:rPr>
          <w:rFonts w:ascii="Arial" w:hAnsi="Arial" w:cs="Arial"/>
          <w:sz w:val="20"/>
          <w:szCs w:val="20"/>
        </w:rPr>
        <w:t xml:space="preserve"> jest podobnie, dodatkowo dochodzą konfliktogenne kwestie dotyczące</w:t>
      </w:r>
      <w:r w:rsidR="00C5677C" w:rsidRPr="006E67F9">
        <w:rPr>
          <w:rFonts w:ascii="Arial" w:hAnsi="Arial" w:cs="Arial"/>
          <w:sz w:val="20"/>
          <w:szCs w:val="20"/>
        </w:rPr>
        <w:t xml:space="preserve"> działań marketingowych galerii, </w:t>
      </w:r>
      <w:r w:rsidRPr="006E67F9">
        <w:rPr>
          <w:rFonts w:ascii="Arial" w:hAnsi="Arial" w:cs="Arial"/>
          <w:sz w:val="20"/>
          <w:szCs w:val="20"/>
        </w:rPr>
        <w:t>godzin otwarcia</w:t>
      </w:r>
      <w:r w:rsidR="00C633AC" w:rsidRPr="006E67F9">
        <w:rPr>
          <w:rFonts w:ascii="Arial" w:hAnsi="Arial" w:cs="Arial"/>
          <w:sz w:val="20"/>
          <w:szCs w:val="20"/>
        </w:rPr>
        <w:t xml:space="preserve"> sklepów</w:t>
      </w:r>
      <w:r w:rsidRPr="006E67F9">
        <w:rPr>
          <w:rFonts w:ascii="Arial" w:hAnsi="Arial" w:cs="Arial"/>
          <w:sz w:val="20"/>
          <w:szCs w:val="20"/>
        </w:rPr>
        <w:t xml:space="preserve">, </w:t>
      </w:r>
      <w:r w:rsidR="004C74CB" w:rsidRPr="006E67F9">
        <w:rPr>
          <w:rFonts w:ascii="Arial" w:hAnsi="Arial" w:cs="Arial"/>
          <w:sz w:val="20"/>
          <w:szCs w:val="20"/>
        </w:rPr>
        <w:t>czynsz</w:t>
      </w:r>
      <w:r w:rsidRPr="006E67F9">
        <w:rPr>
          <w:rFonts w:ascii="Arial" w:hAnsi="Arial" w:cs="Arial"/>
          <w:sz w:val="20"/>
          <w:szCs w:val="20"/>
        </w:rPr>
        <w:t>u od obrotó</w:t>
      </w:r>
      <w:r w:rsidR="00C633AC" w:rsidRPr="006E67F9">
        <w:rPr>
          <w:rFonts w:ascii="Arial" w:hAnsi="Arial" w:cs="Arial"/>
          <w:sz w:val="20"/>
          <w:szCs w:val="20"/>
        </w:rPr>
        <w:t>w z</w:t>
      </w:r>
      <w:r w:rsidRPr="006E67F9">
        <w:rPr>
          <w:rFonts w:ascii="Arial" w:hAnsi="Arial" w:cs="Arial"/>
          <w:sz w:val="20"/>
          <w:szCs w:val="20"/>
        </w:rPr>
        <w:t xml:space="preserve"> e-comm</w:t>
      </w:r>
      <w:r w:rsidR="00C633AC" w:rsidRPr="006E67F9">
        <w:rPr>
          <w:rFonts w:ascii="Arial" w:hAnsi="Arial" w:cs="Arial"/>
          <w:sz w:val="20"/>
          <w:szCs w:val="20"/>
        </w:rPr>
        <w:t xml:space="preserve">erce – sprzedaży przez Internet, </w:t>
      </w:r>
      <w:r w:rsidRPr="006E67F9">
        <w:rPr>
          <w:rFonts w:ascii="Arial" w:hAnsi="Arial" w:cs="Arial"/>
          <w:sz w:val="20"/>
          <w:szCs w:val="20"/>
        </w:rPr>
        <w:t>a odb</w:t>
      </w:r>
      <w:r w:rsidR="00CE7405" w:rsidRPr="006E67F9">
        <w:rPr>
          <w:rFonts w:ascii="Arial" w:hAnsi="Arial" w:cs="Arial"/>
          <w:sz w:val="20"/>
          <w:szCs w:val="20"/>
        </w:rPr>
        <w:t>ioru towaru w galerii handlowej, gdzie klienci korzystają z infrastruktury obiektu handlowego, napędzają ruch, lecz nie obrót, który nie jest wliczany do czynszu płaconego przez najemcę.</w:t>
      </w:r>
      <w:r w:rsidR="00C5677C" w:rsidRPr="006E67F9">
        <w:rPr>
          <w:rFonts w:ascii="Arial" w:hAnsi="Arial" w:cs="Arial"/>
          <w:sz w:val="20"/>
          <w:szCs w:val="20"/>
        </w:rPr>
        <w:t xml:space="preserve"> Ostatnio pojawił</w:t>
      </w:r>
      <w:r w:rsidR="00A021A0" w:rsidRPr="006E67F9">
        <w:rPr>
          <w:rFonts w:ascii="Arial" w:hAnsi="Arial" w:cs="Arial"/>
          <w:sz w:val="20"/>
          <w:szCs w:val="20"/>
        </w:rPr>
        <w:t>y</w:t>
      </w:r>
      <w:r w:rsidR="00C5677C" w:rsidRPr="006E67F9">
        <w:rPr>
          <w:rFonts w:ascii="Arial" w:hAnsi="Arial" w:cs="Arial"/>
          <w:sz w:val="20"/>
          <w:szCs w:val="20"/>
        </w:rPr>
        <w:t xml:space="preserve"> się też now</w:t>
      </w:r>
      <w:r w:rsidR="00A021A0" w:rsidRPr="006E67F9">
        <w:rPr>
          <w:rFonts w:ascii="Arial" w:hAnsi="Arial" w:cs="Arial"/>
          <w:sz w:val="20"/>
          <w:szCs w:val="20"/>
        </w:rPr>
        <w:t>e</w:t>
      </w:r>
      <w:r w:rsidR="00C5677C" w:rsidRPr="006E67F9">
        <w:rPr>
          <w:rFonts w:ascii="Arial" w:hAnsi="Arial" w:cs="Arial"/>
          <w:sz w:val="20"/>
          <w:szCs w:val="20"/>
        </w:rPr>
        <w:t xml:space="preserve"> problem</w:t>
      </w:r>
      <w:r w:rsidR="00A021A0" w:rsidRPr="006E67F9">
        <w:rPr>
          <w:rFonts w:ascii="Arial" w:hAnsi="Arial" w:cs="Arial"/>
          <w:sz w:val="20"/>
          <w:szCs w:val="20"/>
        </w:rPr>
        <w:t>y związane z</w:t>
      </w:r>
      <w:r w:rsidR="00C5677C" w:rsidRPr="006E67F9">
        <w:rPr>
          <w:rFonts w:ascii="Arial" w:hAnsi="Arial" w:cs="Arial"/>
          <w:sz w:val="20"/>
          <w:szCs w:val="20"/>
        </w:rPr>
        <w:t xml:space="preserve"> zakaz</w:t>
      </w:r>
      <w:r w:rsidR="00A021A0" w:rsidRPr="006E67F9">
        <w:rPr>
          <w:rFonts w:ascii="Arial" w:hAnsi="Arial" w:cs="Arial"/>
          <w:sz w:val="20"/>
          <w:szCs w:val="20"/>
        </w:rPr>
        <w:t xml:space="preserve">em </w:t>
      </w:r>
      <w:r w:rsidR="00C5677C" w:rsidRPr="006E67F9">
        <w:rPr>
          <w:rFonts w:ascii="Arial" w:hAnsi="Arial" w:cs="Arial"/>
          <w:sz w:val="20"/>
          <w:szCs w:val="20"/>
        </w:rPr>
        <w:t>handlu w niedzielę.</w:t>
      </w:r>
    </w:p>
    <w:p w14:paraId="02DC1FC8" w14:textId="77777777" w:rsidR="00F14787" w:rsidRPr="006E67F9" w:rsidRDefault="00F14787" w:rsidP="001D15DE">
      <w:pPr>
        <w:spacing w:after="0" w:line="240" w:lineRule="auto"/>
        <w:jc w:val="both"/>
        <w:rPr>
          <w:rFonts w:ascii="Arial" w:hAnsi="Arial" w:cs="Arial"/>
          <w:sz w:val="20"/>
          <w:szCs w:val="20"/>
        </w:rPr>
      </w:pPr>
    </w:p>
    <w:p w14:paraId="51BBEC22" w14:textId="5DEF3867" w:rsidR="004C74CB" w:rsidRPr="006E67F9" w:rsidRDefault="00CE7405" w:rsidP="001D15DE">
      <w:pPr>
        <w:spacing w:after="0" w:line="240" w:lineRule="auto"/>
        <w:jc w:val="both"/>
        <w:rPr>
          <w:rFonts w:ascii="Arial" w:hAnsi="Arial" w:cs="Arial"/>
          <w:sz w:val="20"/>
          <w:szCs w:val="20"/>
        </w:rPr>
      </w:pPr>
      <w:r w:rsidRPr="006E67F9">
        <w:rPr>
          <w:rFonts w:ascii="Arial" w:hAnsi="Arial" w:cs="Arial"/>
          <w:sz w:val="20"/>
          <w:szCs w:val="20"/>
        </w:rPr>
        <w:t xml:space="preserve">Najmy </w:t>
      </w:r>
      <w:r w:rsidR="004C74CB" w:rsidRPr="006E67F9">
        <w:rPr>
          <w:rFonts w:ascii="Arial" w:hAnsi="Arial" w:cs="Arial"/>
          <w:sz w:val="20"/>
          <w:szCs w:val="20"/>
        </w:rPr>
        <w:t>ma</w:t>
      </w:r>
      <w:r w:rsidRPr="006E67F9">
        <w:rPr>
          <w:rFonts w:ascii="Arial" w:hAnsi="Arial" w:cs="Arial"/>
          <w:sz w:val="20"/>
          <w:szCs w:val="20"/>
        </w:rPr>
        <w:t>gazynów w parkach logistycznych rządzą się także swoimi prawami</w:t>
      </w:r>
      <w:r w:rsidR="00C5677C" w:rsidRPr="006E67F9">
        <w:rPr>
          <w:rFonts w:ascii="Arial" w:hAnsi="Arial" w:cs="Arial"/>
          <w:sz w:val="20"/>
          <w:szCs w:val="20"/>
        </w:rPr>
        <w:t>,</w:t>
      </w:r>
      <w:r w:rsidRPr="006E67F9">
        <w:rPr>
          <w:rFonts w:ascii="Arial" w:hAnsi="Arial" w:cs="Arial"/>
          <w:sz w:val="20"/>
          <w:szCs w:val="20"/>
        </w:rPr>
        <w:t xml:space="preserve"> a pola konfliktów polegają głównie na spełnianiu</w:t>
      </w:r>
      <w:r w:rsidR="004C74CB" w:rsidRPr="006E67F9">
        <w:rPr>
          <w:rFonts w:ascii="Arial" w:hAnsi="Arial" w:cs="Arial"/>
          <w:sz w:val="20"/>
          <w:szCs w:val="20"/>
        </w:rPr>
        <w:t xml:space="preserve"> spe</w:t>
      </w:r>
      <w:r w:rsidRPr="006E67F9">
        <w:rPr>
          <w:rFonts w:ascii="Arial" w:hAnsi="Arial" w:cs="Arial"/>
          <w:sz w:val="20"/>
          <w:szCs w:val="20"/>
        </w:rPr>
        <w:t>cyficznych wymog</w:t>
      </w:r>
      <w:r w:rsidR="00C5677C" w:rsidRPr="006E67F9">
        <w:rPr>
          <w:rFonts w:ascii="Arial" w:hAnsi="Arial" w:cs="Arial"/>
          <w:sz w:val="20"/>
          <w:szCs w:val="20"/>
        </w:rPr>
        <w:t>ów technicznych obiektów,</w:t>
      </w:r>
      <w:r w:rsidRPr="006E67F9">
        <w:rPr>
          <w:rFonts w:ascii="Arial" w:hAnsi="Arial" w:cs="Arial"/>
          <w:sz w:val="20"/>
          <w:szCs w:val="20"/>
        </w:rPr>
        <w:t xml:space="preserve"> które są najczęściej budowane pod klucz, na potrzeby konkretnego najemcy. Nieruchomość musi mieć określone wymiary, wysokość, zapewniony dojazd, </w:t>
      </w:r>
      <w:r w:rsidR="00C5677C" w:rsidRPr="006E67F9">
        <w:rPr>
          <w:rFonts w:ascii="Arial" w:hAnsi="Arial" w:cs="Arial"/>
          <w:sz w:val="20"/>
          <w:szCs w:val="20"/>
        </w:rPr>
        <w:t xml:space="preserve">dostawy mediów, w umowach muszą zostać uwzględnione też </w:t>
      </w:r>
      <w:r w:rsidRPr="006E67F9">
        <w:rPr>
          <w:rFonts w:ascii="Arial" w:hAnsi="Arial" w:cs="Arial"/>
          <w:sz w:val="20"/>
          <w:szCs w:val="20"/>
        </w:rPr>
        <w:t>ewentualne przerwy w dostawie</w:t>
      </w:r>
      <w:r w:rsidR="00B55670" w:rsidRPr="006E67F9">
        <w:rPr>
          <w:rFonts w:ascii="Arial" w:hAnsi="Arial" w:cs="Arial"/>
          <w:sz w:val="20"/>
          <w:szCs w:val="20"/>
        </w:rPr>
        <w:t xml:space="preserve"> mediów</w:t>
      </w:r>
      <w:r w:rsidRPr="006E67F9">
        <w:rPr>
          <w:rFonts w:ascii="Arial" w:hAnsi="Arial" w:cs="Arial"/>
          <w:sz w:val="20"/>
          <w:szCs w:val="20"/>
        </w:rPr>
        <w:t>, co jest ryzykowne dla najemcy k</w:t>
      </w:r>
      <w:r w:rsidR="00B55670" w:rsidRPr="006E67F9">
        <w:rPr>
          <w:rFonts w:ascii="Arial" w:hAnsi="Arial" w:cs="Arial"/>
          <w:sz w:val="20"/>
          <w:szCs w:val="20"/>
        </w:rPr>
        <w:t>orzystającego np. z chłodni itp.</w:t>
      </w:r>
      <w:r w:rsidRPr="006E67F9">
        <w:rPr>
          <w:rFonts w:ascii="Arial" w:hAnsi="Arial" w:cs="Arial"/>
          <w:sz w:val="20"/>
          <w:szCs w:val="20"/>
        </w:rPr>
        <w:t xml:space="preserve"> </w:t>
      </w:r>
    </w:p>
    <w:p w14:paraId="315EC233" w14:textId="77777777" w:rsidR="004C74CB" w:rsidRPr="006E67F9" w:rsidRDefault="004C74CB" w:rsidP="001D15DE">
      <w:pPr>
        <w:spacing w:after="0" w:line="240" w:lineRule="auto"/>
        <w:jc w:val="both"/>
        <w:rPr>
          <w:rFonts w:ascii="Arial" w:hAnsi="Arial" w:cs="Arial"/>
          <w:sz w:val="20"/>
          <w:szCs w:val="20"/>
        </w:rPr>
      </w:pPr>
      <w:r w:rsidRPr="006E67F9">
        <w:rPr>
          <w:rFonts w:ascii="Arial" w:hAnsi="Arial" w:cs="Arial"/>
          <w:sz w:val="20"/>
          <w:szCs w:val="20"/>
        </w:rPr>
        <w:t xml:space="preserve"> </w:t>
      </w:r>
    </w:p>
    <w:p w14:paraId="1B4CF3F3" w14:textId="2E548A4A" w:rsidR="00FB2F7A" w:rsidRPr="006E67F9" w:rsidRDefault="00FB2F7A" w:rsidP="001D15DE">
      <w:pPr>
        <w:spacing w:after="0" w:line="240" w:lineRule="auto"/>
        <w:jc w:val="both"/>
        <w:rPr>
          <w:rFonts w:ascii="Arial" w:hAnsi="Arial" w:cs="Arial"/>
          <w:sz w:val="20"/>
          <w:szCs w:val="20"/>
        </w:rPr>
      </w:pPr>
      <w:r w:rsidRPr="006E67F9">
        <w:rPr>
          <w:rFonts w:ascii="Arial" w:hAnsi="Arial" w:cs="Arial"/>
          <w:i/>
          <w:sz w:val="20"/>
          <w:szCs w:val="20"/>
        </w:rPr>
        <w:t>- Na gruncie różnych konfliktów i sporów widzimy jak trudno jest rozwiązać węzeł gordyjski wzajemnych zależności miedzy tym, który buduje i tym, który za budowę płaci i</w:t>
      </w:r>
      <w:r w:rsidR="00C5677C" w:rsidRPr="006E67F9">
        <w:rPr>
          <w:rFonts w:ascii="Arial" w:hAnsi="Arial" w:cs="Arial"/>
          <w:i/>
          <w:sz w:val="20"/>
          <w:szCs w:val="20"/>
        </w:rPr>
        <w:t xml:space="preserve"> oczekuje</w:t>
      </w:r>
      <w:r w:rsidRPr="006E67F9">
        <w:rPr>
          <w:rFonts w:ascii="Arial" w:hAnsi="Arial" w:cs="Arial"/>
          <w:i/>
          <w:sz w:val="20"/>
          <w:szCs w:val="20"/>
        </w:rPr>
        <w:t xml:space="preserve"> jak najszybszego </w:t>
      </w:r>
      <w:r w:rsidR="00B55670" w:rsidRPr="006E67F9">
        <w:rPr>
          <w:rFonts w:ascii="Arial" w:hAnsi="Arial" w:cs="Arial"/>
          <w:i/>
          <w:sz w:val="20"/>
          <w:szCs w:val="20"/>
        </w:rPr>
        <w:t>jej za</w:t>
      </w:r>
      <w:r w:rsidRPr="006E67F9">
        <w:rPr>
          <w:rFonts w:ascii="Arial" w:hAnsi="Arial" w:cs="Arial"/>
          <w:i/>
          <w:sz w:val="20"/>
          <w:szCs w:val="20"/>
        </w:rPr>
        <w:t>kończenia. Często nie sposób</w:t>
      </w:r>
      <w:r w:rsidR="00C5677C" w:rsidRPr="006E67F9">
        <w:rPr>
          <w:rFonts w:ascii="Arial" w:hAnsi="Arial" w:cs="Arial"/>
          <w:i/>
          <w:sz w:val="20"/>
          <w:szCs w:val="20"/>
        </w:rPr>
        <w:t xml:space="preserve"> jest</w:t>
      </w:r>
      <w:r w:rsidRPr="006E67F9">
        <w:rPr>
          <w:rFonts w:ascii="Arial" w:hAnsi="Arial" w:cs="Arial"/>
          <w:i/>
          <w:sz w:val="20"/>
          <w:szCs w:val="20"/>
        </w:rPr>
        <w:t xml:space="preserve"> powiedzieć kto zawinił w konflikcie, czasami jedna, czasami druga strona, często </w:t>
      </w:r>
      <w:r w:rsidR="00C5677C" w:rsidRPr="006E67F9">
        <w:rPr>
          <w:rFonts w:ascii="Arial" w:hAnsi="Arial" w:cs="Arial"/>
          <w:i/>
          <w:sz w:val="20"/>
          <w:szCs w:val="20"/>
        </w:rPr>
        <w:t xml:space="preserve">winni są </w:t>
      </w:r>
      <w:r w:rsidRPr="006E67F9">
        <w:rPr>
          <w:rFonts w:ascii="Arial" w:hAnsi="Arial" w:cs="Arial"/>
          <w:i/>
          <w:sz w:val="20"/>
          <w:szCs w:val="20"/>
        </w:rPr>
        <w:t>podwykonawcy, pogoda</w:t>
      </w:r>
      <w:r w:rsidR="00B55670" w:rsidRPr="006E67F9">
        <w:rPr>
          <w:rFonts w:ascii="Arial" w:hAnsi="Arial" w:cs="Arial"/>
          <w:i/>
          <w:sz w:val="20"/>
          <w:szCs w:val="20"/>
        </w:rPr>
        <w:t>, czy</w:t>
      </w:r>
      <w:r w:rsidRPr="006E67F9">
        <w:rPr>
          <w:rFonts w:ascii="Arial" w:hAnsi="Arial" w:cs="Arial"/>
          <w:i/>
          <w:sz w:val="20"/>
          <w:szCs w:val="20"/>
        </w:rPr>
        <w:t xml:space="preserve"> inna siła wyższa… Strony trafiają do sądu i bardz</w:t>
      </w:r>
      <w:r w:rsidR="00C5677C" w:rsidRPr="006E67F9">
        <w:rPr>
          <w:rFonts w:ascii="Arial" w:hAnsi="Arial" w:cs="Arial"/>
          <w:i/>
          <w:sz w:val="20"/>
          <w:szCs w:val="20"/>
        </w:rPr>
        <w:t>o często ulegają złudzeniu, że</w:t>
      </w:r>
      <w:r w:rsidRPr="006E67F9">
        <w:rPr>
          <w:rFonts w:ascii="Arial" w:hAnsi="Arial" w:cs="Arial"/>
          <w:i/>
          <w:sz w:val="20"/>
          <w:szCs w:val="20"/>
        </w:rPr>
        <w:t xml:space="preserve"> spór szybko zostanie</w:t>
      </w:r>
      <w:r w:rsidR="00C5677C" w:rsidRPr="006E67F9">
        <w:rPr>
          <w:rFonts w:ascii="Arial" w:hAnsi="Arial" w:cs="Arial"/>
          <w:i/>
          <w:sz w:val="20"/>
          <w:szCs w:val="20"/>
        </w:rPr>
        <w:t xml:space="preserve"> tam</w:t>
      </w:r>
      <w:r w:rsidRPr="006E67F9">
        <w:rPr>
          <w:rFonts w:ascii="Arial" w:hAnsi="Arial" w:cs="Arial"/>
          <w:i/>
          <w:sz w:val="20"/>
          <w:szCs w:val="20"/>
        </w:rPr>
        <w:t xml:space="preserve"> rozstrzygnięty, lecz tak się nie dzieje –</w:t>
      </w:r>
      <w:r w:rsidRPr="006E67F9">
        <w:rPr>
          <w:rFonts w:ascii="Arial" w:hAnsi="Arial" w:cs="Arial"/>
          <w:sz w:val="20"/>
          <w:szCs w:val="20"/>
        </w:rPr>
        <w:t xml:space="preserve"> </w:t>
      </w:r>
      <w:r w:rsidR="00C5677C" w:rsidRPr="006E67F9">
        <w:rPr>
          <w:rFonts w:ascii="Arial" w:hAnsi="Arial" w:cs="Arial"/>
          <w:sz w:val="20"/>
          <w:szCs w:val="20"/>
        </w:rPr>
        <w:t xml:space="preserve">mówi </w:t>
      </w:r>
      <w:r w:rsidRPr="006E67F9">
        <w:rPr>
          <w:rFonts w:ascii="Arial" w:hAnsi="Arial" w:cs="Arial"/>
          <w:sz w:val="20"/>
          <w:szCs w:val="20"/>
        </w:rPr>
        <w:t>Grażyna Kuźma.</w:t>
      </w:r>
    </w:p>
    <w:p w14:paraId="72376773" w14:textId="77777777" w:rsidR="004C74CB" w:rsidRPr="006E67F9" w:rsidRDefault="004C74CB" w:rsidP="001D15DE">
      <w:pPr>
        <w:spacing w:after="0" w:line="240" w:lineRule="auto"/>
        <w:jc w:val="both"/>
        <w:rPr>
          <w:rFonts w:ascii="Arial" w:hAnsi="Arial" w:cs="Arial"/>
          <w:sz w:val="20"/>
          <w:szCs w:val="20"/>
        </w:rPr>
      </w:pPr>
    </w:p>
    <w:p w14:paraId="52888D21" w14:textId="77777777" w:rsidR="00FB2F7A" w:rsidRPr="006E67F9" w:rsidRDefault="00FB2F7A" w:rsidP="001D15DE">
      <w:pPr>
        <w:spacing w:after="0" w:line="240" w:lineRule="auto"/>
        <w:jc w:val="both"/>
        <w:rPr>
          <w:rFonts w:ascii="Arial" w:hAnsi="Arial" w:cs="Arial"/>
          <w:b/>
          <w:sz w:val="20"/>
          <w:szCs w:val="20"/>
        </w:rPr>
      </w:pPr>
      <w:r w:rsidRPr="006E67F9">
        <w:rPr>
          <w:rFonts w:ascii="Arial" w:hAnsi="Arial" w:cs="Arial"/>
          <w:b/>
          <w:sz w:val="20"/>
          <w:szCs w:val="20"/>
        </w:rPr>
        <w:t>Konflikt i co wtedy?</w:t>
      </w:r>
    </w:p>
    <w:p w14:paraId="5B9B099F" w14:textId="77777777" w:rsidR="00FB2F7A" w:rsidRPr="006E67F9" w:rsidRDefault="00FB2F7A" w:rsidP="001D15DE">
      <w:pPr>
        <w:spacing w:after="0" w:line="240" w:lineRule="auto"/>
        <w:jc w:val="both"/>
        <w:rPr>
          <w:rFonts w:ascii="Arial" w:hAnsi="Arial" w:cs="Arial"/>
          <w:sz w:val="20"/>
          <w:szCs w:val="20"/>
        </w:rPr>
      </w:pPr>
    </w:p>
    <w:p w14:paraId="65CD0269" w14:textId="77777777" w:rsidR="0025494A" w:rsidRPr="006E67F9" w:rsidRDefault="0025494A" w:rsidP="001D15DE">
      <w:pPr>
        <w:spacing w:after="0" w:line="240" w:lineRule="auto"/>
        <w:jc w:val="both"/>
        <w:rPr>
          <w:rFonts w:ascii="Arial" w:hAnsi="Arial" w:cs="Arial"/>
          <w:sz w:val="20"/>
          <w:szCs w:val="20"/>
        </w:rPr>
      </w:pPr>
      <w:r w:rsidRPr="006E67F9">
        <w:rPr>
          <w:rFonts w:ascii="Arial" w:hAnsi="Arial" w:cs="Arial"/>
          <w:sz w:val="20"/>
          <w:szCs w:val="20"/>
        </w:rPr>
        <w:t>Spory są naturalną częścią obrotu gospodarczego, jednak w jaki sposób rozwiązać je najszybciej, najniższym kosztem i jednocześnie zachowując dobre relacje biznesowe?</w:t>
      </w:r>
    </w:p>
    <w:p w14:paraId="04E25455" w14:textId="77777777" w:rsidR="0025494A" w:rsidRPr="006E67F9" w:rsidRDefault="0025494A" w:rsidP="001D15DE">
      <w:pPr>
        <w:spacing w:after="0" w:line="240" w:lineRule="auto"/>
        <w:jc w:val="both"/>
        <w:rPr>
          <w:rFonts w:ascii="Arial" w:hAnsi="Arial" w:cs="Arial"/>
          <w:sz w:val="20"/>
          <w:szCs w:val="20"/>
        </w:rPr>
      </w:pPr>
    </w:p>
    <w:p w14:paraId="79CA00B7" w14:textId="3D31107A" w:rsidR="0012603E" w:rsidRPr="006E67F9" w:rsidRDefault="00FB2F7A" w:rsidP="001D15DE">
      <w:pPr>
        <w:spacing w:after="0" w:line="240" w:lineRule="auto"/>
        <w:jc w:val="both"/>
        <w:rPr>
          <w:rFonts w:ascii="Arial" w:hAnsi="Arial" w:cs="Arial"/>
          <w:sz w:val="20"/>
          <w:szCs w:val="20"/>
        </w:rPr>
      </w:pPr>
      <w:r w:rsidRPr="006E67F9">
        <w:rPr>
          <w:rFonts w:ascii="Arial" w:hAnsi="Arial" w:cs="Arial"/>
          <w:sz w:val="20"/>
          <w:szCs w:val="20"/>
        </w:rPr>
        <w:t xml:space="preserve">Przedsiębiorca </w:t>
      </w:r>
      <w:r w:rsidR="004C74CB" w:rsidRPr="006E67F9">
        <w:rPr>
          <w:rFonts w:ascii="Arial" w:hAnsi="Arial" w:cs="Arial"/>
          <w:sz w:val="20"/>
          <w:szCs w:val="20"/>
        </w:rPr>
        <w:t>musi czekać średnio 540 dni na rozstrzygnięc</w:t>
      </w:r>
      <w:r w:rsidRPr="006E67F9">
        <w:rPr>
          <w:rFonts w:ascii="Arial" w:hAnsi="Arial" w:cs="Arial"/>
          <w:sz w:val="20"/>
          <w:szCs w:val="20"/>
        </w:rPr>
        <w:t>ie sporu z adwersarzem w sądzie, dodatkowo e</w:t>
      </w:r>
      <w:r w:rsidR="004C74CB" w:rsidRPr="006E67F9">
        <w:rPr>
          <w:rFonts w:ascii="Arial" w:hAnsi="Arial" w:cs="Arial"/>
          <w:sz w:val="20"/>
          <w:szCs w:val="20"/>
        </w:rPr>
        <w:t xml:space="preserve">gzekucja przyszłego wyroku </w:t>
      </w:r>
      <w:r w:rsidRPr="006E67F9">
        <w:rPr>
          <w:rFonts w:ascii="Arial" w:hAnsi="Arial" w:cs="Arial"/>
          <w:sz w:val="20"/>
          <w:szCs w:val="20"/>
        </w:rPr>
        <w:t xml:space="preserve">sądowego zabiera przeciętnie około 145 dni. </w:t>
      </w:r>
      <w:r w:rsidR="004C74CB" w:rsidRPr="006E67F9">
        <w:rPr>
          <w:rFonts w:ascii="Arial" w:hAnsi="Arial" w:cs="Arial"/>
          <w:sz w:val="20"/>
          <w:szCs w:val="20"/>
        </w:rPr>
        <w:t>Rozwiązanie sporu to ogromny koszt (także emocjonalny) dla przedsiębiorcy i zaangażowanych kluczowych pracowników fir</w:t>
      </w:r>
      <w:r w:rsidRPr="006E67F9">
        <w:rPr>
          <w:rFonts w:ascii="Arial" w:hAnsi="Arial" w:cs="Arial"/>
          <w:sz w:val="20"/>
          <w:szCs w:val="20"/>
        </w:rPr>
        <w:t>m</w:t>
      </w:r>
      <w:r w:rsidR="00D0363B" w:rsidRPr="006E67F9">
        <w:rPr>
          <w:rFonts w:ascii="Arial" w:hAnsi="Arial" w:cs="Arial"/>
          <w:sz w:val="20"/>
          <w:szCs w:val="20"/>
        </w:rPr>
        <w:t>y: menedżerów, finansistów, HR itd.</w:t>
      </w:r>
    </w:p>
    <w:p w14:paraId="558A6364" w14:textId="77777777" w:rsidR="0012603E" w:rsidRPr="006E67F9" w:rsidRDefault="0012603E" w:rsidP="001D15DE">
      <w:pPr>
        <w:spacing w:after="0" w:line="240" w:lineRule="auto"/>
        <w:jc w:val="both"/>
        <w:rPr>
          <w:rFonts w:ascii="Arial" w:hAnsi="Arial" w:cs="Arial"/>
          <w:sz w:val="20"/>
          <w:szCs w:val="20"/>
        </w:rPr>
      </w:pPr>
    </w:p>
    <w:p w14:paraId="3913D75C" w14:textId="13852993" w:rsidR="004C74CB" w:rsidRPr="006E67F9" w:rsidRDefault="00F5014C" w:rsidP="001D15DE">
      <w:pPr>
        <w:spacing w:after="0" w:line="240" w:lineRule="auto"/>
        <w:jc w:val="both"/>
        <w:rPr>
          <w:rFonts w:ascii="Arial" w:hAnsi="Arial" w:cs="Arial"/>
          <w:sz w:val="20"/>
          <w:szCs w:val="20"/>
        </w:rPr>
      </w:pPr>
      <w:r w:rsidRPr="006E67F9">
        <w:rPr>
          <w:rFonts w:ascii="Arial" w:hAnsi="Arial" w:cs="Arial"/>
          <w:sz w:val="20"/>
          <w:szCs w:val="20"/>
        </w:rPr>
        <w:t>D</w:t>
      </w:r>
      <w:r w:rsidR="00FB2F7A" w:rsidRPr="006E67F9">
        <w:rPr>
          <w:rFonts w:ascii="Arial" w:hAnsi="Arial" w:cs="Arial"/>
          <w:sz w:val="20"/>
          <w:szCs w:val="20"/>
        </w:rPr>
        <w:t xml:space="preserve">ochodzi </w:t>
      </w:r>
      <w:r w:rsidRPr="006E67F9">
        <w:rPr>
          <w:rFonts w:ascii="Arial" w:hAnsi="Arial" w:cs="Arial"/>
          <w:sz w:val="20"/>
          <w:szCs w:val="20"/>
        </w:rPr>
        <w:t xml:space="preserve">także </w:t>
      </w:r>
      <w:r w:rsidR="00FB2F7A" w:rsidRPr="006E67F9">
        <w:rPr>
          <w:rFonts w:ascii="Arial" w:hAnsi="Arial" w:cs="Arial"/>
          <w:sz w:val="20"/>
          <w:szCs w:val="20"/>
        </w:rPr>
        <w:t>aspekt braku kontroli nad rozwiązanie</w:t>
      </w:r>
      <w:r w:rsidR="00C5677C" w:rsidRPr="006E67F9">
        <w:rPr>
          <w:rFonts w:ascii="Arial" w:hAnsi="Arial" w:cs="Arial"/>
          <w:sz w:val="20"/>
          <w:szCs w:val="20"/>
        </w:rPr>
        <w:t>m</w:t>
      </w:r>
      <w:r w:rsidR="00FB2F7A" w:rsidRPr="006E67F9">
        <w:rPr>
          <w:rFonts w:ascii="Arial" w:hAnsi="Arial" w:cs="Arial"/>
          <w:sz w:val="20"/>
          <w:szCs w:val="20"/>
        </w:rPr>
        <w:t xml:space="preserve"> konfliktu - </w:t>
      </w:r>
      <w:r w:rsidR="004C74CB" w:rsidRPr="006E67F9">
        <w:rPr>
          <w:rFonts w:ascii="Arial" w:hAnsi="Arial" w:cs="Arial"/>
          <w:sz w:val="20"/>
          <w:szCs w:val="20"/>
        </w:rPr>
        <w:t>strony wnoszące sprawę do sądu oddają swój los w ręce</w:t>
      </w:r>
      <w:r w:rsidR="00C5677C" w:rsidRPr="006E67F9">
        <w:rPr>
          <w:rFonts w:ascii="Arial" w:hAnsi="Arial" w:cs="Arial"/>
          <w:sz w:val="20"/>
          <w:szCs w:val="20"/>
        </w:rPr>
        <w:t xml:space="preserve"> prawników i </w:t>
      </w:r>
      <w:r w:rsidR="004C74CB" w:rsidRPr="006E67F9">
        <w:rPr>
          <w:rFonts w:ascii="Arial" w:hAnsi="Arial" w:cs="Arial"/>
          <w:bCs/>
          <w:sz w:val="20"/>
          <w:szCs w:val="20"/>
        </w:rPr>
        <w:t>sędziego</w:t>
      </w:r>
      <w:r w:rsidR="004C74CB" w:rsidRPr="006E67F9">
        <w:rPr>
          <w:rFonts w:ascii="Arial" w:hAnsi="Arial" w:cs="Arial"/>
          <w:sz w:val="20"/>
          <w:szCs w:val="20"/>
        </w:rPr>
        <w:t xml:space="preserve">, który po zapoznaniu się ze sprawą wydaje wyrok lub orzeczenie. Sędzia nie tylko kontroluje procedurę (przebieg </w:t>
      </w:r>
      <w:r w:rsidR="00E516F3" w:rsidRPr="006E67F9">
        <w:rPr>
          <w:rFonts w:ascii="Arial" w:hAnsi="Arial" w:cs="Arial"/>
          <w:sz w:val="20"/>
          <w:szCs w:val="20"/>
        </w:rPr>
        <w:t>rozpraw</w:t>
      </w:r>
      <w:r w:rsidR="004C74CB" w:rsidRPr="006E67F9">
        <w:rPr>
          <w:rFonts w:ascii="Arial" w:hAnsi="Arial" w:cs="Arial"/>
          <w:sz w:val="20"/>
          <w:szCs w:val="20"/>
        </w:rPr>
        <w:t>), ale również meritum sprawy, w wyniku czego</w:t>
      </w:r>
      <w:r w:rsidRPr="006E67F9">
        <w:rPr>
          <w:rFonts w:ascii="Arial" w:hAnsi="Arial" w:cs="Arial"/>
          <w:sz w:val="20"/>
          <w:szCs w:val="20"/>
        </w:rPr>
        <w:t>,</w:t>
      </w:r>
      <w:r w:rsidR="004C74CB" w:rsidRPr="006E67F9">
        <w:rPr>
          <w:rFonts w:ascii="Arial" w:hAnsi="Arial" w:cs="Arial"/>
          <w:sz w:val="20"/>
          <w:szCs w:val="20"/>
        </w:rPr>
        <w:t xml:space="preserve"> strony nie mają żadnego wpływu na treść orzeczenia, natomiast są zobowiązane zastosować się do niego. </w:t>
      </w:r>
    </w:p>
    <w:p w14:paraId="4939AAB4" w14:textId="77777777" w:rsidR="00FB2F7A" w:rsidRPr="006E67F9" w:rsidRDefault="00FB2F7A" w:rsidP="001D15DE">
      <w:pPr>
        <w:spacing w:after="0" w:line="240" w:lineRule="auto"/>
        <w:jc w:val="both"/>
        <w:rPr>
          <w:rFonts w:ascii="Arial" w:hAnsi="Arial" w:cs="Arial"/>
          <w:i/>
          <w:sz w:val="20"/>
          <w:szCs w:val="20"/>
        </w:rPr>
      </w:pPr>
    </w:p>
    <w:p w14:paraId="4456A3C4" w14:textId="361DEE10" w:rsidR="004C74CB" w:rsidRPr="006E67F9" w:rsidRDefault="002C3F0F" w:rsidP="001D15DE">
      <w:pPr>
        <w:spacing w:after="0" w:line="240" w:lineRule="auto"/>
        <w:jc w:val="both"/>
        <w:rPr>
          <w:rFonts w:ascii="Arial" w:hAnsi="Arial" w:cs="Arial"/>
          <w:i/>
          <w:sz w:val="20"/>
          <w:szCs w:val="20"/>
        </w:rPr>
      </w:pPr>
      <w:r w:rsidRPr="006E67F9">
        <w:rPr>
          <w:rFonts w:ascii="Arial" w:hAnsi="Arial" w:cs="Arial"/>
          <w:i/>
          <w:sz w:val="20"/>
          <w:szCs w:val="20"/>
        </w:rPr>
        <w:t xml:space="preserve">- </w:t>
      </w:r>
      <w:r w:rsidR="004C74CB" w:rsidRPr="006E67F9">
        <w:rPr>
          <w:rFonts w:ascii="Arial" w:hAnsi="Arial" w:cs="Arial"/>
          <w:i/>
          <w:sz w:val="20"/>
          <w:szCs w:val="20"/>
        </w:rPr>
        <w:t>Sąd arbitrażowy od sądu powszechnego różni się tylko tym, że ma szybszy przebieg. Podobnie</w:t>
      </w:r>
      <w:r w:rsidR="00F5014C" w:rsidRPr="006E67F9">
        <w:rPr>
          <w:rFonts w:ascii="Arial" w:hAnsi="Arial" w:cs="Arial"/>
          <w:i/>
          <w:sz w:val="20"/>
          <w:szCs w:val="20"/>
        </w:rPr>
        <w:t>,</w:t>
      </w:r>
      <w:r w:rsidR="004C74CB" w:rsidRPr="006E67F9">
        <w:rPr>
          <w:rFonts w:ascii="Arial" w:hAnsi="Arial" w:cs="Arial"/>
          <w:i/>
          <w:sz w:val="20"/>
          <w:szCs w:val="20"/>
        </w:rPr>
        <w:t xml:space="preserve"> jak w przypadku orzeczenia wydanego przez sędziego, tak i przez arbitra, nie </w:t>
      </w:r>
      <w:r w:rsidR="00C5677C" w:rsidRPr="006E67F9">
        <w:rPr>
          <w:rFonts w:ascii="Arial" w:hAnsi="Arial" w:cs="Arial"/>
          <w:i/>
          <w:sz w:val="20"/>
          <w:szCs w:val="20"/>
        </w:rPr>
        <w:t xml:space="preserve">ma </w:t>
      </w:r>
      <w:r w:rsidR="004C74CB" w:rsidRPr="006E67F9">
        <w:rPr>
          <w:rFonts w:ascii="Arial" w:hAnsi="Arial" w:cs="Arial"/>
          <w:i/>
          <w:sz w:val="20"/>
          <w:szCs w:val="20"/>
        </w:rPr>
        <w:t xml:space="preserve">żadnego znaczenia, czy </w:t>
      </w:r>
      <w:r w:rsidR="00B3762A" w:rsidRPr="006E67F9">
        <w:rPr>
          <w:rFonts w:ascii="Arial" w:hAnsi="Arial" w:cs="Arial"/>
          <w:i/>
          <w:sz w:val="20"/>
          <w:szCs w:val="20"/>
        </w:rPr>
        <w:t>strony akceptują postanowienie, dlatego</w:t>
      </w:r>
      <w:r w:rsidR="004C74CB" w:rsidRPr="006E67F9">
        <w:rPr>
          <w:rFonts w:ascii="Arial" w:hAnsi="Arial" w:cs="Arial"/>
          <w:i/>
          <w:sz w:val="20"/>
          <w:szCs w:val="20"/>
        </w:rPr>
        <w:t xml:space="preserve"> w przypadku arbitrażu i zwykłego sądu mamy do czynienia z wygranym i przegranym.</w:t>
      </w:r>
      <w:r w:rsidR="00F5014C" w:rsidRPr="006E67F9">
        <w:rPr>
          <w:rFonts w:ascii="Arial" w:hAnsi="Arial" w:cs="Arial"/>
          <w:i/>
          <w:sz w:val="20"/>
          <w:szCs w:val="20"/>
        </w:rPr>
        <w:t xml:space="preserve"> </w:t>
      </w:r>
      <w:r w:rsidR="00B3762A" w:rsidRPr="006E67F9">
        <w:rPr>
          <w:rFonts w:ascii="Arial" w:hAnsi="Arial" w:cs="Arial"/>
          <w:i/>
          <w:sz w:val="20"/>
          <w:szCs w:val="20"/>
        </w:rPr>
        <w:t>S</w:t>
      </w:r>
      <w:r w:rsidR="00F5014C" w:rsidRPr="006E67F9">
        <w:rPr>
          <w:rFonts w:ascii="Arial" w:hAnsi="Arial" w:cs="Arial"/>
          <w:i/>
          <w:sz w:val="20"/>
          <w:szCs w:val="20"/>
        </w:rPr>
        <w:t>prawa</w:t>
      </w:r>
      <w:r w:rsidR="004C74CB" w:rsidRPr="006E67F9">
        <w:rPr>
          <w:rFonts w:ascii="Arial" w:hAnsi="Arial" w:cs="Arial"/>
          <w:i/>
          <w:sz w:val="20"/>
          <w:szCs w:val="20"/>
        </w:rPr>
        <w:t xml:space="preserve"> w sądzie czy arbitrażu nie tylko nie rozwiązuje istniejących konfliktów, ale raczej sama jest przyczyną powstawania nowych "punktów zapalnych"</w:t>
      </w:r>
      <w:r w:rsidR="00E516F3" w:rsidRPr="006E67F9">
        <w:rPr>
          <w:rFonts w:ascii="Arial" w:hAnsi="Arial" w:cs="Arial"/>
          <w:i/>
          <w:sz w:val="20"/>
          <w:szCs w:val="20"/>
        </w:rPr>
        <w:t xml:space="preserve"> </w:t>
      </w:r>
      <w:r w:rsidR="0012603E" w:rsidRPr="006E67F9">
        <w:rPr>
          <w:rFonts w:ascii="Arial" w:hAnsi="Arial" w:cs="Arial"/>
          <w:i/>
          <w:sz w:val="20"/>
          <w:szCs w:val="20"/>
        </w:rPr>
        <w:t xml:space="preserve">- </w:t>
      </w:r>
      <w:r w:rsidR="0012603E" w:rsidRPr="006E67F9">
        <w:rPr>
          <w:rFonts w:ascii="Arial" w:hAnsi="Arial" w:cs="Arial"/>
          <w:sz w:val="20"/>
          <w:szCs w:val="20"/>
        </w:rPr>
        <w:t xml:space="preserve">mówi Anna </w:t>
      </w:r>
      <w:proofErr w:type="spellStart"/>
      <w:r w:rsidR="0012603E" w:rsidRPr="006E67F9">
        <w:rPr>
          <w:rFonts w:ascii="Arial" w:hAnsi="Arial" w:cs="Arial"/>
          <w:sz w:val="20"/>
          <w:szCs w:val="20"/>
        </w:rPr>
        <w:t>Saczuk</w:t>
      </w:r>
      <w:proofErr w:type="spellEnd"/>
      <w:r w:rsidR="0012603E" w:rsidRPr="006E67F9">
        <w:rPr>
          <w:rFonts w:ascii="Arial" w:hAnsi="Arial" w:cs="Arial"/>
          <w:sz w:val="20"/>
          <w:szCs w:val="20"/>
        </w:rPr>
        <w:t xml:space="preserve">, mediator stały przy Sądzie Okręgowym w Warszawie, </w:t>
      </w:r>
      <w:r w:rsidR="00B30F3E" w:rsidRPr="006E67F9">
        <w:rPr>
          <w:rFonts w:ascii="Arial" w:hAnsi="Arial" w:cs="Arial"/>
          <w:sz w:val="20"/>
          <w:szCs w:val="20"/>
        </w:rPr>
        <w:t xml:space="preserve">mediator przy Ministrze Rodziny, Pracy i Polityki Społecznej, </w:t>
      </w:r>
      <w:r w:rsidR="0012603E" w:rsidRPr="006E67F9">
        <w:rPr>
          <w:rFonts w:ascii="Arial" w:hAnsi="Arial" w:cs="Arial"/>
          <w:sz w:val="20"/>
          <w:szCs w:val="20"/>
        </w:rPr>
        <w:t>mediator i facylitator w Międzynarodowym Centrum Mediacji</w:t>
      </w:r>
      <w:r w:rsidR="004C74CB" w:rsidRPr="006E67F9">
        <w:rPr>
          <w:rFonts w:ascii="Arial" w:hAnsi="Arial" w:cs="Arial"/>
          <w:i/>
          <w:sz w:val="20"/>
          <w:szCs w:val="20"/>
        </w:rPr>
        <w:t>.</w:t>
      </w:r>
    </w:p>
    <w:p w14:paraId="4AD57104" w14:textId="77777777" w:rsidR="00D04D79" w:rsidRPr="006E67F9" w:rsidRDefault="00D04D79" w:rsidP="001D15DE">
      <w:pPr>
        <w:spacing w:after="0" w:line="240" w:lineRule="auto"/>
        <w:jc w:val="both"/>
        <w:rPr>
          <w:rFonts w:ascii="Arial" w:hAnsi="Arial" w:cs="Arial"/>
          <w:sz w:val="20"/>
          <w:szCs w:val="20"/>
        </w:rPr>
      </w:pPr>
    </w:p>
    <w:p w14:paraId="7DB9E437" w14:textId="575A167F" w:rsidR="00B3762A" w:rsidRPr="006E67F9" w:rsidRDefault="00D04D79" w:rsidP="001D15DE">
      <w:pPr>
        <w:spacing w:after="0" w:line="240" w:lineRule="auto"/>
        <w:jc w:val="both"/>
        <w:rPr>
          <w:rFonts w:ascii="Arial" w:hAnsi="Arial" w:cs="Arial"/>
          <w:i/>
          <w:sz w:val="20"/>
          <w:szCs w:val="20"/>
        </w:rPr>
      </w:pPr>
      <w:r w:rsidRPr="006E67F9">
        <w:rPr>
          <w:rFonts w:ascii="Arial" w:hAnsi="Arial" w:cs="Arial"/>
          <w:i/>
          <w:sz w:val="20"/>
          <w:szCs w:val="20"/>
        </w:rPr>
        <w:t>- Gdy pojawia się konflikt strony najczęściej dzwonią do prawnika, od którego oczekuje się, że stanie na placu boju i szybko rozwiąże spór, przejmie w jakiś sposób nad nim kontrolę. Niestety wiąże się to zarówno z czasem jak i kosztami.</w:t>
      </w:r>
      <w:r w:rsidR="005630D1" w:rsidRPr="006E67F9">
        <w:rPr>
          <w:rFonts w:ascii="Arial" w:hAnsi="Arial" w:cs="Arial"/>
          <w:i/>
          <w:sz w:val="20"/>
          <w:szCs w:val="20"/>
        </w:rPr>
        <w:t xml:space="preserve"> Prawnik natomiast zobowiązany jest do uczciwego przedstawienia klientowi wszystkich możliwych opcji rozwiązania konfliktu.</w:t>
      </w:r>
      <w:r w:rsidRPr="006E67F9">
        <w:rPr>
          <w:rFonts w:ascii="Arial" w:hAnsi="Arial" w:cs="Arial"/>
          <w:i/>
          <w:sz w:val="20"/>
          <w:szCs w:val="20"/>
        </w:rPr>
        <w:t xml:space="preserve"> Dlatego naszą rolą jako prawników, jest </w:t>
      </w:r>
      <w:r w:rsidRPr="006E67F9">
        <w:rPr>
          <w:rFonts w:ascii="Arial" w:hAnsi="Arial" w:cs="Arial"/>
          <w:i/>
          <w:sz w:val="20"/>
          <w:szCs w:val="20"/>
        </w:rPr>
        <w:lastRenderedPageBreak/>
        <w:t xml:space="preserve">zaproponowanie alternatywy dla sądu i taką właśnie </w:t>
      </w:r>
      <w:r w:rsidR="00A021A0" w:rsidRPr="006E67F9">
        <w:rPr>
          <w:rFonts w:ascii="Arial" w:hAnsi="Arial" w:cs="Arial"/>
          <w:i/>
          <w:sz w:val="20"/>
          <w:szCs w:val="20"/>
        </w:rPr>
        <w:t xml:space="preserve">alternatywą </w:t>
      </w:r>
      <w:r w:rsidRPr="006E67F9">
        <w:rPr>
          <w:rFonts w:ascii="Arial" w:hAnsi="Arial" w:cs="Arial"/>
          <w:i/>
          <w:sz w:val="20"/>
          <w:szCs w:val="20"/>
        </w:rPr>
        <w:t>jest mediacja</w:t>
      </w:r>
      <w:r w:rsidR="005630D1" w:rsidRPr="006E67F9">
        <w:rPr>
          <w:rFonts w:ascii="Arial" w:hAnsi="Arial" w:cs="Arial"/>
          <w:i/>
          <w:sz w:val="20"/>
          <w:szCs w:val="20"/>
        </w:rPr>
        <w:t>.</w:t>
      </w:r>
      <w:r w:rsidRPr="006E67F9">
        <w:rPr>
          <w:rFonts w:ascii="Arial" w:hAnsi="Arial" w:cs="Arial"/>
          <w:i/>
          <w:sz w:val="20"/>
          <w:szCs w:val="20"/>
        </w:rPr>
        <w:t xml:space="preserve"> – </w:t>
      </w:r>
      <w:r w:rsidR="00E516F3" w:rsidRPr="006E67F9">
        <w:rPr>
          <w:rFonts w:ascii="Arial" w:hAnsi="Arial" w:cs="Arial"/>
          <w:sz w:val="20"/>
          <w:szCs w:val="20"/>
        </w:rPr>
        <w:t xml:space="preserve">dodaje </w:t>
      </w:r>
      <w:r w:rsidRPr="006E67F9">
        <w:rPr>
          <w:rFonts w:ascii="Arial" w:hAnsi="Arial" w:cs="Arial"/>
          <w:sz w:val="20"/>
          <w:szCs w:val="20"/>
        </w:rPr>
        <w:t>Grażyna Kuźma.</w:t>
      </w:r>
    </w:p>
    <w:p w14:paraId="5F74FCC0" w14:textId="77777777" w:rsidR="00B3762A" w:rsidRPr="006E67F9" w:rsidRDefault="00B3762A" w:rsidP="001D15DE">
      <w:pPr>
        <w:spacing w:after="0" w:line="240" w:lineRule="auto"/>
        <w:jc w:val="both"/>
        <w:rPr>
          <w:rFonts w:ascii="Arial" w:hAnsi="Arial" w:cs="Arial"/>
          <w:b/>
          <w:sz w:val="20"/>
          <w:szCs w:val="20"/>
        </w:rPr>
      </w:pPr>
    </w:p>
    <w:p w14:paraId="26114BCF" w14:textId="77777777" w:rsidR="00E21EA0" w:rsidRPr="006E67F9" w:rsidRDefault="00E21EA0" w:rsidP="001D15DE">
      <w:pPr>
        <w:spacing w:after="0" w:line="240" w:lineRule="auto"/>
        <w:jc w:val="both"/>
        <w:rPr>
          <w:rFonts w:ascii="Arial" w:hAnsi="Arial" w:cs="Arial"/>
          <w:b/>
          <w:sz w:val="20"/>
          <w:szCs w:val="20"/>
        </w:rPr>
      </w:pPr>
      <w:r w:rsidRPr="006E67F9">
        <w:rPr>
          <w:rFonts w:ascii="Arial" w:hAnsi="Arial" w:cs="Arial"/>
          <w:b/>
          <w:sz w:val="20"/>
          <w:szCs w:val="20"/>
        </w:rPr>
        <w:t>Czas, pieniądze i relacje – kluczowe dla przedsiębiorcy</w:t>
      </w:r>
    </w:p>
    <w:p w14:paraId="009619EC" w14:textId="77777777" w:rsidR="00E21EA0" w:rsidRPr="006E67F9" w:rsidRDefault="00E21EA0" w:rsidP="001D15DE">
      <w:pPr>
        <w:spacing w:after="0" w:line="240" w:lineRule="auto"/>
        <w:jc w:val="both"/>
        <w:rPr>
          <w:rFonts w:ascii="Arial" w:hAnsi="Arial" w:cs="Arial"/>
          <w:b/>
          <w:sz w:val="20"/>
          <w:szCs w:val="20"/>
        </w:rPr>
      </w:pPr>
    </w:p>
    <w:p w14:paraId="196D1E6C" w14:textId="77777777" w:rsidR="004C74CB" w:rsidRPr="006E67F9" w:rsidRDefault="00F5014C" w:rsidP="001D15DE">
      <w:pPr>
        <w:spacing w:after="0" w:line="240" w:lineRule="auto"/>
        <w:jc w:val="both"/>
        <w:rPr>
          <w:rFonts w:ascii="Arial" w:hAnsi="Arial" w:cs="Arial"/>
          <w:sz w:val="20"/>
          <w:szCs w:val="20"/>
        </w:rPr>
      </w:pPr>
      <w:r w:rsidRPr="006E67F9">
        <w:rPr>
          <w:rFonts w:ascii="Arial" w:hAnsi="Arial" w:cs="Arial"/>
          <w:sz w:val="20"/>
          <w:szCs w:val="20"/>
        </w:rPr>
        <w:t>W</w:t>
      </w:r>
      <w:r w:rsidR="004C74CB" w:rsidRPr="006E67F9">
        <w:rPr>
          <w:rFonts w:ascii="Arial" w:hAnsi="Arial" w:cs="Arial"/>
          <w:sz w:val="20"/>
          <w:szCs w:val="20"/>
        </w:rPr>
        <w:t xml:space="preserve"> przypadku </w:t>
      </w:r>
      <w:r w:rsidR="004C74CB" w:rsidRPr="006E67F9">
        <w:rPr>
          <w:rFonts w:ascii="Arial" w:hAnsi="Arial" w:cs="Arial"/>
          <w:bCs/>
          <w:sz w:val="20"/>
          <w:szCs w:val="20"/>
        </w:rPr>
        <w:t>mediacji</w:t>
      </w:r>
      <w:r w:rsidRPr="006E67F9">
        <w:rPr>
          <w:rFonts w:ascii="Arial" w:hAnsi="Arial" w:cs="Arial"/>
          <w:sz w:val="20"/>
          <w:szCs w:val="20"/>
        </w:rPr>
        <w:t xml:space="preserve"> to </w:t>
      </w:r>
      <w:r w:rsidR="004C74CB" w:rsidRPr="006E67F9">
        <w:rPr>
          <w:rFonts w:ascii="Arial" w:hAnsi="Arial" w:cs="Arial"/>
          <w:sz w:val="20"/>
          <w:szCs w:val="20"/>
        </w:rPr>
        <w:t xml:space="preserve">strony wspólnie decydują, co będzie tematem mediacji, czyli określają jej zakres. </w:t>
      </w:r>
      <w:r w:rsidRPr="006E67F9">
        <w:rPr>
          <w:rFonts w:ascii="Arial" w:hAnsi="Arial" w:cs="Arial"/>
          <w:sz w:val="20"/>
          <w:szCs w:val="20"/>
        </w:rPr>
        <w:t>W</w:t>
      </w:r>
      <w:r w:rsidR="004C74CB" w:rsidRPr="006E67F9">
        <w:rPr>
          <w:rFonts w:ascii="Arial" w:hAnsi="Arial" w:cs="Arial"/>
          <w:sz w:val="20"/>
          <w:szCs w:val="20"/>
        </w:rPr>
        <w:t xml:space="preserve"> trakcie mediacji strony wypracowują </w:t>
      </w:r>
      <w:r w:rsidRPr="006E67F9">
        <w:rPr>
          <w:rFonts w:ascii="Arial" w:hAnsi="Arial" w:cs="Arial"/>
          <w:sz w:val="20"/>
          <w:szCs w:val="20"/>
        </w:rPr>
        <w:t xml:space="preserve">wspólne </w:t>
      </w:r>
      <w:r w:rsidR="004C74CB" w:rsidRPr="006E67F9">
        <w:rPr>
          <w:rFonts w:ascii="Arial" w:hAnsi="Arial" w:cs="Arial"/>
          <w:sz w:val="20"/>
          <w:szCs w:val="20"/>
        </w:rPr>
        <w:t>rozwiązanie biorąc pod uwagę swoje interesy i potrzeby, na co w sądzie nie ma ani miejsca, ani czasu. W wyniku mediacji obie strony wygrywają, ponieważ to one, a nie sędzia, są autorami rozwiązania. Przyjęte rozwiązania są trwałe, dzięki temu, że strony są usatysfakcjonowane - satysfakcja wynika z poczucia kontroli nad wynikiem. Dlatego właśnie mediacja jest polecana jako ta, w której uczestnicy bezpośrednio decydują o rozwiązaniu, czyli o tym, co znajdzie się w porozumieniu.</w:t>
      </w:r>
      <w:r w:rsidRPr="006E67F9">
        <w:rPr>
          <w:rFonts w:ascii="Arial" w:hAnsi="Arial" w:cs="Arial"/>
          <w:sz w:val="20"/>
          <w:szCs w:val="20"/>
        </w:rPr>
        <w:t xml:space="preserve"> Jest to s</w:t>
      </w:r>
      <w:r w:rsidR="004C74CB" w:rsidRPr="006E67F9">
        <w:rPr>
          <w:rFonts w:ascii="Arial" w:hAnsi="Arial" w:cs="Arial"/>
          <w:sz w:val="20"/>
          <w:szCs w:val="20"/>
        </w:rPr>
        <w:t>posób na osiągnięcie porozumienia w razie sprzecznych interesów stron bez udział</w:t>
      </w:r>
      <w:r w:rsidR="00FB2F7A" w:rsidRPr="006E67F9">
        <w:rPr>
          <w:rFonts w:ascii="Arial" w:hAnsi="Arial" w:cs="Arial"/>
          <w:sz w:val="20"/>
          <w:szCs w:val="20"/>
        </w:rPr>
        <w:t>u sądu</w:t>
      </w:r>
      <w:r w:rsidRPr="006E67F9">
        <w:rPr>
          <w:rFonts w:ascii="Arial" w:hAnsi="Arial" w:cs="Arial"/>
          <w:sz w:val="20"/>
          <w:szCs w:val="20"/>
        </w:rPr>
        <w:t>.</w:t>
      </w:r>
    </w:p>
    <w:p w14:paraId="0A34C4BE" w14:textId="77777777" w:rsidR="00396133" w:rsidRPr="006E67F9" w:rsidRDefault="00396133" w:rsidP="001D15DE">
      <w:pPr>
        <w:spacing w:after="0" w:line="240" w:lineRule="auto"/>
        <w:jc w:val="both"/>
        <w:rPr>
          <w:rFonts w:ascii="Arial" w:hAnsi="Arial" w:cs="Arial"/>
          <w:sz w:val="20"/>
          <w:szCs w:val="20"/>
        </w:rPr>
      </w:pPr>
    </w:p>
    <w:p w14:paraId="256C7226" w14:textId="77777777" w:rsidR="00396133" w:rsidRPr="006E67F9" w:rsidRDefault="00396133" w:rsidP="001D15DE">
      <w:pPr>
        <w:spacing w:after="0" w:line="240" w:lineRule="auto"/>
        <w:jc w:val="both"/>
        <w:rPr>
          <w:rFonts w:ascii="Arial" w:hAnsi="Arial" w:cs="Arial"/>
          <w:sz w:val="20"/>
          <w:szCs w:val="20"/>
        </w:rPr>
      </w:pPr>
      <w:r w:rsidRPr="006E67F9">
        <w:rPr>
          <w:rFonts w:ascii="Arial" w:hAnsi="Arial" w:cs="Arial"/>
          <w:i/>
          <w:sz w:val="20"/>
          <w:szCs w:val="20"/>
        </w:rPr>
        <w:t>- Na pewnym etapie to właśnie prawnik jest tą osobą, która ma szansę pokierować konfliktem w stronę rozwiązania polubownego lub nie. My mediatorzy nazywamy prawników bramą, przez którą mediacja wejdzie do firmy albo do niej nie wejdzie. Ważna jest współpraca pomiędzy mediatorem i prawnikiem. Często zachęcam również strony, żeby brały udział w mediacji ze swoimi prawnikami, którzy</w:t>
      </w:r>
      <w:r w:rsidR="0012603E" w:rsidRPr="006E67F9">
        <w:rPr>
          <w:rFonts w:ascii="Arial" w:hAnsi="Arial" w:cs="Arial"/>
          <w:i/>
          <w:sz w:val="20"/>
          <w:szCs w:val="20"/>
        </w:rPr>
        <w:t xml:space="preserve"> </w:t>
      </w:r>
      <w:r w:rsidRPr="006E67F9">
        <w:rPr>
          <w:rFonts w:ascii="Arial" w:hAnsi="Arial" w:cs="Arial"/>
          <w:i/>
          <w:sz w:val="20"/>
          <w:szCs w:val="20"/>
        </w:rPr>
        <w:t>są dobrymi doradcami</w:t>
      </w:r>
      <w:r w:rsidR="00F00BDD" w:rsidRPr="006E67F9">
        <w:rPr>
          <w:rFonts w:ascii="Arial" w:hAnsi="Arial" w:cs="Arial"/>
          <w:i/>
          <w:sz w:val="20"/>
          <w:szCs w:val="20"/>
        </w:rPr>
        <w:t>,</w:t>
      </w:r>
      <w:r w:rsidRPr="006E67F9">
        <w:rPr>
          <w:rFonts w:ascii="Arial" w:hAnsi="Arial" w:cs="Arial"/>
          <w:i/>
          <w:sz w:val="20"/>
          <w:szCs w:val="20"/>
        </w:rPr>
        <w:t xml:space="preserve"> a ich rola </w:t>
      </w:r>
      <w:r w:rsidR="00FC5B0D" w:rsidRPr="006E67F9">
        <w:rPr>
          <w:rFonts w:ascii="Arial" w:hAnsi="Arial" w:cs="Arial"/>
          <w:i/>
          <w:sz w:val="20"/>
          <w:szCs w:val="20"/>
        </w:rPr>
        <w:t xml:space="preserve">na etapie </w:t>
      </w:r>
      <w:r w:rsidRPr="006E67F9">
        <w:rPr>
          <w:rFonts w:ascii="Arial" w:hAnsi="Arial" w:cs="Arial"/>
          <w:i/>
          <w:sz w:val="20"/>
          <w:szCs w:val="20"/>
        </w:rPr>
        <w:t>konstruowaniu ugody jest</w:t>
      </w:r>
      <w:r w:rsidR="00FC5B0D" w:rsidRPr="006E67F9">
        <w:rPr>
          <w:rFonts w:ascii="Arial" w:hAnsi="Arial" w:cs="Arial"/>
          <w:i/>
          <w:sz w:val="20"/>
          <w:szCs w:val="20"/>
        </w:rPr>
        <w:t xml:space="preserve"> często</w:t>
      </w:r>
      <w:r w:rsidR="00A021A0" w:rsidRPr="006E67F9">
        <w:rPr>
          <w:rFonts w:ascii="Arial" w:hAnsi="Arial" w:cs="Arial"/>
          <w:i/>
          <w:sz w:val="20"/>
          <w:szCs w:val="20"/>
        </w:rPr>
        <w:t xml:space="preserve"> niezastąpiona </w:t>
      </w:r>
      <w:r w:rsidRPr="006E67F9">
        <w:rPr>
          <w:rFonts w:ascii="Arial" w:hAnsi="Arial" w:cs="Arial"/>
          <w:i/>
          <w:sz w:val="20"/>
          <w:szCs w:val="20"/>
        </w:rPr>
        <w:t xml:space="preserve"> </w:t>
      </w:r>
      <w:r w:rsidR="00A021A0" w:rsidRPr="006E67F9">
        <w:rPr>
          <w:rFonts w:ascii="Arial" w:hAnsi="Arial" w:cs="Arial"/>
          <w:i/>
          <w:sz w:val="20"/>
          <w:szCs w:val="20"/>
        </w:rPr>
        <w:t xml:space="preserve">– są wręcz </w:t>
      </w:r>
      <w:r w:rsidRPr="006E67F9">
        <w:rPr>
          <w:rFonts w:ascii="Arial" w:hAnsi="Arial" w:cs="Arial"/>
          <w:i/>
          <w:sz w:val="20"/>
          <w:szCs w:val="20"/>
        </w:rPr>
        <w:t>niezbędn</w:t>
      </w:r>
      <w:r w:rsidR="00A021A0" w:rsidRPr="006E67F9">
        <w:rPr>
          <w:rFonts w:ascii="Arial" w:hAnsi="Arial" w:cs="Arial"/>
          <w:i/>
          <w:sz w:val="20"/>
          <w:szCs w:val="20"/>
        </w:rPr>
        <w:t>i.</w:t>
      </w:r>
      <w:r w:rsidRPr="006E67F9">
        <w:rPr>
          <w:rFonts w:ascii="Arial" w:hAnsi="Arial" w:cs="Arial"/>
          <w:i/>
          <w:sz w:val="20"/>
          <w:szCs w:val="20"/>
        </w:rPr>
        <w:t xml:space="preserve"> </w:t>
      </w:r>
      <w:r w:rsidRPr="006E67F9">
        <w:rPr>
          <w:rFonts w:ascii="Arial" w:hAnsi="Arial" w:cs="Arial"/>
          <w:sz w:val="20"/>
          <w:szCs w:val="20"/>
        </w:rPr>
        <w:t xml:space="preserve">– mówi Anna </w:t>
      </w:r>
      <w:proofErr w:type="spellStart"/>
      <w:r w:rsidRPr="006E67F9">
        <w:rPr>
          <w:rFonts w:ascii="Arial" w:hAnsi="Arial" w:cs="Arial"/>
          <w:sz w:val="20"/>
          <w:szCs w:val="20"/>
        </w:rPr>
        <w:t>Saczuk</w:t>
      </w:r>
      <w:proofErr w:type="spellEnd"/>
      <w:r w:rsidR="00864BD0" w:rsidRPr="006E67F9">
        <w:rPr>
          <w:rFonts w:ascii="Arial" w:hAnsi="Arial" w:cs="Arial"/>
          <w:sz w:val="20"/>
          <w:szCs w:val="20"/>
        </w:rPr>
        <w:t>.</w:t>
      </w:r>
    </w:p>
    <w:p w14:paraId="4C63D1B7" w14:textId="77777777" w:rsidR="00396133" w:rsidRPr="006E67F9" w:rsidRDefault="00396133" w:rsidP="001D15DE">
      <w:pPr>
        <w:spacing w:after="0" w:line="240" w:lineRule="auto"/>
        <w:jc w:val="both"/>
        <w:rPr>
          <w:rFonts w:ascii="Arial" w:hAnsi="Arial" w:cs="Arial"/>
          <w:b/>
          <w:sz w:val="20"/>
          <w:szCs w:val="20"/>
        </w:rPr>
      </w:pPr>
    </w:p>
    <w:p w14:paraId="2C713AA0" w14:textId="174B1A5A" w:rsidR="004C74CB" w:rsidRPr="006E67F9" w:rsidRDefault="00F5014C" w:rsidP="001D15DE">
      <w:pPr>
        <w:spacing w:after="0" w:line="240" w:lineRule="auto"/>
        <w:jc w:val="both"/>
        <w:rPr>
          <w:rFonts w:ascii="Arial" w:hAnsi="Arial" w:cs="Arial"/>
          <w:sz w:val="20"/>
          <w:szCs w:val="20"/>
        </w:rPr>
      </w:pPr>
      <w:r w:rsidRPr="006E67F9">
        <w:rPr>
          <w:rFonts w:ascii="Arial" w:hAnsi="Arial" w:cs="Arial"/>
          <w:sz w:val="20"/>
          <w:szCs w:val="20"/>
        </w:rPr>
        <w:t>W mediacji niezwy</w:t>
      </w:r>
      <w:r w:rsidR="005273C0" w:rsidRPr="006E67F9">
        <w:rPr>
          <w:rFonts w:ascii="Arial" w:hAnsi="Arial" w:cs="Arial"/>
          <w:sz w:val="20"/>
          <w:szCs w:val="20"/>
        </w:rPr>
        <w:t xml:space="preserve">kle ważny jest </w:t>
      </w:r>
      <w:r w:rsidR="004A4BF4" w:rsidRPr="006E67F9">
        <w:rPr>
          <w:rFonts w:ascii="Arial" w:hAnsi="Arial" w:cs="Arial"/>
          <w:sz w:val="20"/>
          <w:szCs w:val="20"/>
        </w:rPr>
        <w:t xml:space="preserve">także </w:t>
      </w:r>
      <w:r w:rsidR="005273C0" w:rsidRPr="006E67F9">
        <w:rPr>
          <w:rFonts w:ascii="Arial" w:hAnsi="Arial" w:cs="Arial"/>
          <w:sz w:val="20"/>
          <w:szCs w:val="20"/>
        </w:rPr>
        <w:t>wybór odpowiedniego</w:t>
      </w:r>
      <w:r w:rsidR="0025494A" w:rsidRPr="006E67F9">
        <w:rPr>
          <w:rFonts w:ascii="Arial" w:hAnsi="Arial" w:cs="Arial"/>
          <w:sz w:val="20"/>
          <w:szCs w:val="20"/>
        </w:rPr>
        <w:t xml:space="preserve"> mediatora</w:t>
      </w:r>
      <w:r w:rsidR="0012603E" w:rsidRPr="006E67F9">
        <w:rPr>
          <w:rFonts w:ascii="Arial" w:hAnsi="Arial" w:cs="Arial"/>
          <w:sz w:val="20"/>
          <w:szCs w:val="20"/>
        </w:rPr>
        <w:t>:</w:t>
      </w:r>
      <w:r w:rsidR="00D51E33" w:rsidRPr="006E67F9">
        <w:rPr>
          <w:rFonts w:ascii="Arial" w:hAnsi="Arial" w:cs="Arial"/>
          <w:sz w:val="20"/>
          <w:szCs w:val="20"/>
        </w:rPr>
        <w:t xml:space="preserve"> </w:t>
      </w:r>
      <w:r w:rsidR="00396133" w:rsidRPr="006E67F9">
        <w:rPr>
          <w:rFonts w:ascii="Arial" w:hAnsi="Arial" w:cs="Arial"/>
          <w:sz w:val="20"/>
          <w:szCs w:val="20"/>
        </w:rPr>
        <w:t>bezstronnego</w:t>
      </w:r>
      <w:r w:rsidR="004A4BF4" w:rsidRPr="006E67F9">
        <w:rPr>
          <w:rFonts w:ascii="Arial" w:hAnsi="Arial" w:cs="Arial"/>
          <w:sz w:val="20"/>
          <w:szCs w:val="20"/>
        </w:rPr>
        <w:t xml:space="preserve"> profesjonalisty</w:t>
      </w:r>
      <w:r w:rsidR="0012603E" w:rsidRPr="006E67F9">
        <w:rPr>
          <w:rFonts w:ascii="Arial" w:hAnsi="Arial" w:cs="Arial"/>
          <w:sz w:val="20"/>
          <w:szCs w:val="20"/>
        </w:rPr>
        <w:t>, który nakieruje strony na poszukiwanie rozwiązań satysfakcjonujących dla obydwu stron, tzw</w:t>
      </w:r>
      <w:r w:rsidR="00D51E33" w:rsidRPr="006E67F9">
        <w:rPr>
          <w:rFonts w:ascii="Arial" w:hAnsi="Arial" w:cs="Arial"/>
          <w:sz w:val="20"/>
          <w:szCs w:val="20"/>
        </w:rPr>
        <w:t>.</w:t>
      </w:r>
      <w:r w:rsidR="0012603E" w:rsidRPr="006E67F9">
        <w:rPr>
          <w:rFonts w:ascii="Arial" w:hAnsi="Arial" w:cs="Arial"/>
          <w:sz w:val="20"/>
          <w:szCs w:val="20"/>
        </w:rPr>
        <w:t xml:space="preserve"> rozwiązań win-win</w:t>
      </w:r>
      <w:r w:rsidR="004A4BF4" w:rsidRPr="006E67F9">
        <w:rPr>
          <w:rFonts w:ascii="Arial" w:hAnsi="Arial" w:cs="Arial"/>
          <w:sz w:val="20"/>
          <w:szCs w:val="20"/>
        </w:rPr>
        <w:t>. Mediator</w:t>
      </w:r>
      <w:r w:rsidR="0012603E" w:rsidRPr="006E67F9">
        <w:rPr>
          <w:rFonts w:ascii="Arial" w:hAnsi="Arial" w:cs="Arial"/>
          <w:sz w:val="20"/>
          <w:szCs w:val="20"/>
        </w:rPr>
        <w:t>a</w:t>
      </w:r>
      <w:r w:rsidR="004A4BF4" w:rsidRPr="006E67F9">
        <w:rPr>
          <w:rFonts w:ascii="Arial" w:hAnsi="Arial" w:cs="Arial"/>
          <w:sz w:val="20"/>
          <w:szCs w:val="20"/>
        </w:rPr>
        <w:t xml:space="preserve"> </w:t>
      </w:r>
      <w:r w:rsidR="00822F66" w:rsidRPr="006E67F9">
        <w:rPr>
          <w:rFonts w:ascii="Arial" w:hAnsi="Arial" w:cs="Arial"/>
          <w:sz w:val="20"/>
          <w:szCs w:val="20"/>
        </w:rPr>
        <w:t>wybiera</w:t>
      </w:r>
      <w:r w:rsidR="0012603E" w:rsidRPr="006E67F9">
        <w:rPr>
          <w:rFonts w:ascii="Arial" w:hAnsi="Arial" w:cs="Arial"/>
          <w:sz w:val="20"/>
          <w:szCs w:val="20"/>
        </w:rPr>
        <w:t>ją</w:t>
      </w:r>
      <w:r w:rsidR="00822F66" w:rsidRPr="006E67F9">
        <w:rPr>
          <w:rFonts w:ascii="Arial" w:hAnsi="Arial" w:cs="Arial"/>
          <w:sz w:val="20"/>
          <w:szCs w:val="20"/>
        </w:rPr>
        <w:t xml:space="preserve"> obydwie strony</w:t>
      </w:r>
      <w:r w:rsidR="0012603E" w:rsidRPr="006E67F9">
        <w:rPr>
          <w:rFonts w:ascii="Arial" w:hAnsi="Arial" w:cs="Arial"/>
          <w:sz w:val="20"/>
          <w:szCs w:val="20"/>
        </w:rPr>
        <w:t xml:space="preserve"> konfliktu</w:t>
      </w:r>
      <w:r w:rsidR="00822F66" w:rsidRPr="006E67F9">
        <w:rPr>
          <w:rFonts w:ascii="Arial" w:hAnsi="Arial" w:cs="Arial"/>
          <w:sz w:val="20"/>
          <w:szCs w:val="20"/>
        </w:rPr>
        <w:t xml:space="preserve">, </w:t>
      </w:r>
      <w:r w:rsidR="0012603E" w:rsidRPr="006E67F9">
        <w:rPr>
          <w:rFonts w:ascii="Arial" w:hAnsi="Arial" w:cs="Arial"/>
          <w:sz w:val="20"/>
          <w:szCs w:val="20"/>
        </w:rPr>
        <w:t xml:space="preserve">jest on neutralny wobec sporu i stron,  </w:t>
      </w:r>
      <w:r w:rsidR="004A4BF4" w:rsidRPr="006E67F9">
        <w:rPr>
          <w:rFonts w:ascii="Arial" w:hAnsi="Arial" w:cs="Arial"/>
          <w:sz w:val="20"/>
          <w:szCs w:val="20"/>
        </w:rPr>
        <w:t xml:space="preserve">zobowiązany do </w:t>
      </w:r>
      <w:r w:rsidR="0012603E" w:rsidRPr="006E67F9">
        <w:rPr>
          <w:rFonts w:ascii="Arial" w:hAnsi="Arial" w:cs="Arial"/>
          <w:sz w:val="20"/>
          <w:szCs w:val="20"/>
        </w:rPr>
        <w:t xml:space="preserve">zachowania </w:t>
      </w:r>
      <w:r w:rsidR="004A4BF4" w:rsidRPr="006E67F9">
        <w:rPr>
          <w:rFonts w:ascii="Arial" w:hAnsi="Arial" w:cs="Arial"/>
          <w:sz w:val="20"/>
          <w:szCs w:val="20"/>
        </w:rPr>
        <w:t>poufności</w:t>
      </w:r>
      <w:r w:rsidR="00822F66" w:rsidRPr="006E67F9">
        <w:rPr>
          <w:rFonts w:ascii="Arial" w:hAnsi="Arial" w:cs="Arial"/>
          <w:sz w:val="20"/>
          <w:szCs w:val="20"/>
        </w:rPr>
        <w:t>.</w:t>
      </w:r>
      <w:r w:rsidR="007E71C2" w:rsidRPr="006E67F9">
        <w:rPr>
          <w:rFonts w:ascii="Arial" w:hAnsi="Arial" w:cs="Arial"/>
          <w:sz w:val="20"/>
          <w:szCs w:val="20"/>
        </w:rPr>
        <w:t xml:space="preserve"> </w:t>
      </w:r>
      <w:r w:rsidR="00CC5D8B" w:rsidRPr="006E67F9">
        <w:rPr>
          <w:rFonts w:ascii="Arial" w:hAnsi="Arial" w:cs="Arial"/>
          <w:sz w:val="20"/>
          <w:szCs w:val="20"/>
        </w:rPr>
        <w:t>Bardzo istotną kwestią jest fakt, że u</w:t>
      </w:r>
      <w:r w:rsidR="004C74CB" w:rsidRPr="006E67F9">
        <w:rPr>
          <w:rFonts w:ascii="Arial" w:hAnsi="Arial" w:cs="Arial"/>
          <w:sz w:val="20"/>
          <w:szCs w:val="20"/>
        </w:rPr>
        <w:t>goda zawarta przed mediatore</w:t>
      </w:r>
      <w:r w:rsidR="00822F66" w:rsidRPr="006E67F9">
        <w:rPr>
          <w:rFonts w:ascii="Arial" w:hAnsi="Arial" w:cs="Arial"/>
          <w:sz w:val="20"/>
          <w:szCs w:val="20"/>
        </w:rPr>
        <w:t>m może być</w:t>
      </w:r>
      <w:r w:rsidR="00CC5D8B" w:rsidRPr="006E67F9">
        <w:rPr>
          <w:rFonts w:ascii="Arial" w:hAnsi="Arial" w:cs="Arial"/>
          <w:sz w:val="20"/>
          <w:szCs w:val="20"/>
        </w:rPr>
        <w:t xml:space="preserve"> zatwierdzona prze</w:t>
      </w:r>
      <w:r w:rsidR="0012603E" w:rsidRPr="006E67F9">
        <w:rPr>
          <w:rFonts w:ascii="Arial" w:hAnsi="Arial" w:cs="Arial"/>
          <w:sz w:val="20"/>
          <w:szCs w:val="20"/>
        </w:rPr>
        <w:t>z</w:t>
      </w:r>
      <w:r w:rsidR="00CC5D8B" w:rsidRPr="006E67F9">
        <w:rPr>
          <w:rFonts w:ascii="Arial" w:hAnsi="Arial" w:cs="Arial"/>
          <w:sz w:val="20"/>
          <w:szCs w:val="20"/>
        </w:rPr>
        <w:t xml:space="preserve"> sąd i stanowić tytuł egzekucyjny</w:t>
      </w:r>
      <w:r w:rsidR="00822F66" w:rsidRPr="006E67F9">
        <w:rPr>
          <w:rFonts w:ascii="Arial" w:hAnsi="Arial" w:cs="Arial"/>
          <w:sz w:val="20"/>
          <w:szCs w:val="20"/>
        </w:rPr>
        <w:t>.</w:t>
      </w:r>
      <w:r w:rsidR="0012603E" w:rsidRPr="006E67F9">
        <w:rPr>
          <w:rFonts w:ascii="Arial" w:hAnsi="Arial" w:cs="Arial"/>
          <w:sz w:val="20"/>
          <w:szCs w:val="20"/>
        </w:rPr>
        <w:t xml:space="preserve"> Jednym słowem</w:t>
      </w:r>
      <w:r w:rsidR="00A021A0" w:rsidRPr="006E67F9">
        <w:rPr>
          <w:rFonts w:ascii="Arial" w:hAnsi="Arial" w:cs="Arial"/>
          <w:sz w:val="20"/>
          <w:szCs w:val="20"/>
        </w:rPr>
        <w:t xml:space="preserve"> </w:t>
      </w:r>
      <w:r w:rsidR="0012603E" w:rsidRPr="006E67F9">
        <w:rPr>
          <w:rFonts w:ascii="Arial" w:hAnsi="Arial" w:cs="Arial"/>
          <w:sz w:val="20"/>
          <w:szCs w:val="20"/>
        </w:rPr>
        <w:t xml:space="preserve">- nie tracąc kilku lat w sądzie, w wyniku mediacji strony wypracowują ugodę, której </w:t>
      </w:r>
      <w:r w:rsidR="00A021A0" w:rsidRPr="006E67F9">
        <w:rPr>
          <w:rFonts w:ascii="Arial" w:hAnsi="Arial" w:cs="Arial"/>
          <w:sz w:val="20"/>
          <w:szCs w:val="20"/>
        </w:rPr>
        <w:t>„</w:t>
      </w:r>
      <w:r w:rsidR="0012603E" w:rsidRPr="006E67F9">
        <w:rPr>
          <w:rFonts w:ascii="Arial" w:hAnsi="Arial" w:cs="Arial"/>
          <w:sz w:val="20"/>
          <w:szCs w:val="20"/>
        </w:rPr>
        <w:t>wartość</w:t>
      </w:r>
      <w:r w:rsidR="00A021A0" w:rsidRPr="006E67F9">
        <w:rPr>
          <w:rFonts w:ascii="Arial" w:hAnsi="Arial" w:cs="Arial"/>
          <w:sz w:val="20"/>
          <w:szCs w:val="20"/>
        </w:rPr>
        <w:t xml:space="preserve">” </w:t>
      </w:r>
      <w:r w:rsidR="0012603E" w:rsidRPr="006E67F9">
        <w:rPr>
          <w:rFonts w:ascii="Arial" w:hAnsi="Arial" w:cs="Arial"/>
          <w:sz w:val="20"/>
          <w:szCs w:val="20"/>
        </w:rPr>
        <w:t xml:space="preserve">w świetle prawa jest tożsama z wyrokiem sądu. </w:t>
      </w:r>
    </w:p>
    <w:p w14:paraId="0EE2E5E4" w14:textId="77777777" w:rsidR="00CC5D8B" w:rsidRPr="006E67F9" w:rsidRDefault="00CC5D8B" w:rsidP="001D15DE">
      <w:pPr>
        <w:spacing w:after="0" w:line="240" w:lineRule="auto"/>
        <w:jc w:val="both"/>
        <w:rPr>
          <w:rFonts w:ascii="Arial" w:hAnsi="Arial" w:cs="Arial"/>
          <w:b/>
          <w:sz w:val="20"/>
          <w:szCs w:val="20"/>
        </w:rPr>
      </w:pPr>
    </w:p>
    <w:p w14:paraId="01C50CEC" w14:textId="373EA2D9" w:rsidR="00CC5D8B" w:rsidRPr="006E67F9" w:rsidRDefault="00CC5D8B" w:rsidP="001D15DE">
      <w:pPr>
        <w:spacing w:after="0" w:line="240" w:lineRule="auto"/>
        <w:jc w:val="both"/>
        <w:rPr>
          <w:rFonts w:ascii="Arial" w:hAnsi="Arial" w:cs="Arial"/>
          <w:sz w:val="20"/>
          <w:szCs w:val="20"/>
        </w:rPr>
      </w:pPr>
      <w:r w:rsidRPr="006E67F9">
        <w:rPr>
          <w:rFonts w:ascii="Arial" w:hAnsi="Arial" w:cs="Arial"/>
          <w:sz w:val="20"/>
          <w:szCs w:val="20"/>
        </w:rPr>
        <w:t xml:space="preserve">Niewątpliwą zaletą mediacji w stosunku do procesu sądowego jest szybkość rozwiązania konfliktu, która w obliczu statystyk wydaje się wręcz ekspresowa - kilka tygodni vs. kilka lat. Kolejną zaletą są koszty około dziesięciokrotnie niższe niż koszty procesu sądowego </w:t>
      </w:r>
      <w:r w:rsidRPr="006E67F9">
        <w:rPr>
          <w:rFonts w:ascii="Arial" w:hAnsi="Arial" w:cs="Arial"/>
          <w:i/>
          <w:sz w:val="20"/>
          <w:szCs w:val="20"/>
        </w:rPr>
        <w:t>(</w:t>
      </w:r>
      <w:r w:rsidR="00C55D6A" w:rsidRPr="006E67F9">
        <w:rPr>
          <w:rFonts w:ascii="Arial" w:hAnsi="Arial" w:cs="Arial"/>
          <w:i/>
          <w:sz w:val="20"/>
          <w:szCs w:val="20"/>
        </w:rPr>
        <w:t xml:space="preserve">przykładowe </w:t>
      </w:r>
      <w:r w:rsidRPr="006E67F9">
        <w:rPr>
          <w:rFonts w:ascii="Arial" w:hAnsi="Arial" w:cs="Arial"/>
          <w:i/>
          <w:sz w:val="20"/>
          <w:szCs w:val="20"/>
        </w:rPr>
        <w:t>porównanie kosztów w tabeli).</w:t>
      </w:r>
      <w:r w:rsidRPr="006E67F9">
        <w:rPr>
          <w:rFonts w:ascii="Arial" w:hAnsi="Arial" w:cs="Arial"/>
          <w:sz w:val="20"/>
          <w:szCs w:val="20"/>
        </w:rPr>
        <w:t xml:space="preserve"> Jeżeli skonfliktowane strony wybiorą mediację i usiądą do wspólnych rozmów w towarzystwie mediatora, zdecydowana większość spraw kończy się podpisaniem ugody, co stanowi bezsprzeczny sukces obydwu stron. </w:t>
      </w:r>
    </w:p>
    <w:tbl>
      <w:tblPr>
        <w:tblW w:w="9640" w:type="dxa"/>
        <w:tblInd w:w="-72" w:type="dxa"/>
        <w:tblLayout w:type="fixed"/>
        <w:tblCellMar>
          <w:left w:w="70" w:type="dxa"/>
          <w:right w:w="70" w:type="dxa"/>
        </w:tblCellMar>
        <w:tblLook w:val="04A0" w:firstRow="1" w:lastRow="0" w:firstColumn="1" w:lastColumn="0" w:noHBand="0" w:noVBand="1"/>
      </w:tblPr>
      <w:tblGrid>
        <w:gridCol w:w="3828"/>
        <w:gridCol w:w="2693"/>
        <w:gridCol w:w="3119"/>
      </w:tblGrid>
      <w:tr w:rsidR="008E57D4" w:rsidRPr="006E67F9" w14:paraId="6DD796FB" w14:textId="77777777" w:rsidTr="00EB6752">
        <w:trPr>
          <w:trHeight w:val="360"/>
        </w:trPr>
        <w:tc>
          <w:tcPr>
            <w:tcW w:w="9640" w:type="dxa"/>
            <w:gridSpan w:val="3"/>
            <w:tcBorders>
              <w:top w:val="nil"/>
              <w:left w:val="nil"/>
              <w:bottom w:val="nil"/>
              <w:right w:val="nil"/>
            </w:tcBorders>
            <w:shd w:val="clear" w:color="auto" w:fill="auto"/>
            <w:noWrap/>
            <w:vAlign w:val="bottom"/>
            <w:hideMark/>
          </w:tcPr>
          <w:p w14:paraId="7F8D6138" w14:textId="597BA108"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Koszty (</w:t>
            </w:r>
            <w:proofErr w:type="spellStart"/>
            <w:r w:rsidRPr="006E67F9">
              <w:rPr>
                <w:rFonts w:ascii="Arial" w:eastAsia="Times New Roman" w:hAnsi="Arial" w:cs="Arial"/>
                <w:b/>
                <w:bCs/>
                <w:sz w:val="16"/>
                <w:szCs w:val="16"/>
                <w:lang w:eastAsia="pl-PL"/>
              </w:rPr>
              <w:t>case</w:t>
            </w:r>
            <w:proofErr w:type="spellEnd"/>
            <w:r w:rsidRPr="006E67F9">
              <w:rPr>
                <w:rFonts w:ascii="Arial" w:eastAsia="Times New Roman" w:hAnsi="Arial" w:cs="Arial"/>
                <w:b/>
                <w:bCs/>
                <w:sz w:val="16"/>
                <w:szCs w:val="16"/>
                <w:lang w:eastAsia="pl-PL"/>
              </w:rPr>
              <w:t xml:space="preserve"> </w:t>
            </w:r>
            <w:proofErr w:type="spellStart"/>
            <w:r w:rsidRPr="006E67F9">
              <w:rPr>
                <w:rFonts w:ascii="Arial" w:eastAsia="Times New Roman" w:hAnsi="Arial" w:cs="Arial"/>
                <w:b/>
                <w:bCs/>
                <w:sz w:val="16"/>
                <w:szCs w:val="16"/>
                <w:lang w:eastAsia="pl-PL"/>
              </w:rPr>
              <w:t>study</w:t>
            </w:r>
            <w:proofErr w:type="spellEnd"/>
            <w:r w:rsidR="00F02855">
              <w:rPr>
                <w:rFonts w:ascii="Arial" w:eastAsia="Times New Roman" w:hAnsi="Arial" w:cs="Arial"/>
                <w:b/>
                <w:bCs/>
                <w:sz w:val="16"/>
                <w:szCs w:val="16"/>
                <w:lang w:eastAsia="pl-PL"/>
              </w:rPr>
              <w:t xml:space="preserve">): Sprawa o zapłatę, wartość: 3 000 </w:t>
            </w:r>
            <w:bookmarkStart w:id="0" w:name="_GoBack"/>
            <w:bookmarkEnd w:id="0"/>
            <w:r w:rsidRPr="006E67F9">
              <w:rPr>
                <w:rFonts w:ascii="Arial" w:eastAsia="Times New Roman" w:hAnsi="Arial" w:cs="Arial"/>
                <w:b/>
                <w:bCs/>
                <w:sz w:val="16"/>
                <w:szCs w:val="16"/>
                <w:lang w:eastAsia="pl-PL"/>
              </w:rPr>
              <w:t>000 zł</w:t>
            </w:r>
          </w:p>
        </w:tc>
      </w:tr>
      <w:tr w:rsidR="008E57D4" w:rsidRPr="006E67F9" w14:paraId="665EE64F" w14:textId="77777777" w:rsidTr="00EB6752">
        <w:trPr>
          <w:trHeight w:val="320"/>
        </w:trPr>
        <w:tc>
          <w:tcPr>
            <w:tcW w:w="3828" w:type="dxa"/>
            <w:tcBorders>
              <w:top w:val="single" w:sz="8" w:space="0" w:color="000000"/>
              <w:left w:val="single" w:sz="8" w:space="0" w:color="000000"/>
              <w:bottom w:val="single" w:sz="8" w:space="0" w:color="000000"/>
              <w:right w:val="single" w:sz="8" w:space="0" w:color="000000"/>
            </w:tcBorders>
            <w:shd w:val="clear" w:color="000000" w:fill="BFBFBF"/>
            <w:vAlign w:val="center"/>
            <w:hideMark/>
          </w:tcPr>
          <w:p w14:paraId="02C812D9" w14:textId="77777777" w:rsidR="008E57D4" w:rsidRPr="006E67F9" w:rsidRDefault="008E57D4" w:rsidP="008E57D4">
            <w:pPr>
              <w:spacing w:after="0" w:line="240" w:lineRule="auto"/>
              <w:rPr>
                <w:rFonts w:ascii="Arial" w:eastAsia="Times New Roman" w:hAnsi="Arial" w:cs="Arial"/>
                <w:sz w:val="16"/>
                <w:szCs w:val="16"/>
                <w:lang w:eastAsia="pl-PL"/>
              </w:rPr>
            </w:pPr>
            <w:r w:rsidRPr="006E67F9">
              <w:rPr>
                <w:rFonts w:ascii="Arial" w:eastAsia="Times New Roman" w:hAnsi="Arial" w:cs="Arial"/>
                <w:sz w:val="16"/>
                <w:szCs w:val="16"/>
                <w:lang w:eastAsia="pl-PL"/>
              </w:rPr>
              <w:t>Koszty</w:t>
            </w:r>
          </w:p>
        </w:tc>
        <w:tc>
          <w:tcPr>
            <w:tcW w:w="2693" w:type="dxa"/>
            <w:tcBorders>
              <w:top w:val="single" w:sz="8" w:space="0" w:color="000000"/>
              <w:left w:val="nil"/>
              <w:bottom w:val="single" w:sz="8" w:space="0" w:color="000000"/>
              <w:right w:val="single" w:sz="8" w:space="0" w:color="000000"/>
            </w:tcBorders>
            <w:shd w:val="clear" w:color="000000" w:fill="BFBFBF"/>
            <w:vAlign w:val="center"/>
            <w:hideMark/>
          </w:tcPr>
          <w:p w14:paraId="5087C574" w14:textId="77777777"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Postępowanie sądowe</w:t>
            </w:r>
          </w:p>
        </w:tc>
        <w:tc>
          <w:tcPr>
            <w:tcW w:w="3119" w:type="dxa"/>
            <w:tcBorders>
              <w:top w:val="single" w:sz="8" w:space="0" w:color="000000"/>
              <w:left w:val="nil"/>
              <w:bottom w:val="single" w:sz="8" w:space="0" w:color="000000"/>
              <w:right w:val="single" w:sz="8" w:space="0" w:color="000000"/>
            </w:tcBorders>
            <w:shd w:val="clear" w:color="000000" w:fill="BFBFBF"/>
            <w:vAlign w:val="center"/>
            <w:hideMark/>
          </w:tcPr>
          <w:p w14:paraId="03AEDCF2" w14:textId="77777777"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Mediacja</w:t>
            </w:r>
          </w:p>
        </w:tc>
      </w:tr>
      <w:tr w:rsidR="008E57D4" w:rsidRPr="006E67F9" w14:paraId="6249FEBA" w14:textId="77777777" w:rsidTr="00D51E33">
        <w:trPr>
          <w:trHeight w:val="303"/>
        </w:trPr>
        <w:tc>
          <w:tcPr>
            <w:tcW w:w="3828" w:type="dxa"/>
            <w:tcBorders>
              <w:top w:val="nil"/>
              <w:left w:val="single" w:sz="8" w:space="0" w:color="000000"/>
              <w:bottom w:val="single" w:sz="8" w:space="0" w:color="000000"/>
              <w:right w:val="single" w:sz="8" w:space="0" w:color="000000"/>
            </w:tcBorders>
            <w:shd w:val="clear" w:color="auto" w:fill="auto"/>
            <w:vAlign w:val="center"/>
            <w:hideMark/>
          </w:tcPr>
          <w:p w14:paraId="61B65FF4" w14:textId="77777777"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Opłaty wstępne / rejestracja sprawy</w:t>
            </w:r>
          </w:p>
        </w:tc>
        <w:tc>
          <w:tcPr>
            <w:tcW w:w="2693" w:type="dxa"/>
            <w:tcBorders>
              <w:top w:val="nil"/>
              <w:left w:val="nil"/>
              <w:bottom w:val="single" w:sz="8" w:space="0" w:color="000000"/>
              <w:right w:val="single" w:sz="8" w:space="0" w:color="000000"/>
            </w:tcBorders>
            <w:shd w:val="clear" w:color="auto" w:fill="auto"/>
            <w:vAlign w:val="center"/>
            <w:hideMark/>
          </w:tcPr>
          <w:p w14:paraId="2C8C0C20" w14:textId="634CC826" w:rsidR="008E57D4" w:rsidRPr="006E67F9" w:rsidRDefault="0071160F" w:rsidP="008E57D4">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100 </w:t>
            </w:r>
            <w:r w:rsidR="008E57D4" w:rsidRPr="006E67F9">
              <w:rPr>
                <w:rFonts w:ascii="Arial" w:eastAsia="Times New Roman" w:hAnsi="Arial" w:cs="Arial"/>
                <w:sz w:val="16"/>
                <w:szCs w:val="16"/>
                <w:lang w:eastAsia="pl-PL"/>
              </w:rPr>
              <w:t xml:space="preserve">000 zł opłaty sądowej </w:t>
            </w:r>
          </w:p>
        </w:tc>
        <w:tc>
          <w:tcPr>
            <w:tcW w:w="3119" w:type="dxa"/>
            <w:tcBorders>
              <w:top w:val="nil"/>
              <w:left w:val="nil"/>
              <w:bottom w:val="single" w:sz="8" w:space="0" w:color="000000"/>
              <w:right w:val="single" w:sz="8" w:space="0" w:color="000000"/>
            </w:tcBorders>
            <w:shd w:val="clear" w:color="auto" w:fill="auto"/>
            <w:vAlign w:val="center"/>
            <w:hideMark/>
          </w:tcPr>
          <w:p w14:paraId="13BA0477" w14:textId="13047521" w:rsidR="008E57D4" w:rsidRPr="006E67F9" w:rsidRDefault="0071160F" w:rsidP="008E57D4">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1 </w:t>
            </w:r>
            <w:r w:rsidR="008E57D4" w:rsidRPr="006E67F9">
              <w:rPr>
                <w:rFonts w:ascii="Arial" w:eastAsia="Times New Roman" w:hAnsi="Arial" w:cs="Arial"/>
                <w:sz w:val="16"/>
                <w:szCs w:val="16"/>
                <w:lang w:eastAsia="pl-PL"/>
              </w:rPr>
              <w:t>500 zł netto opłata rejestracyjna</w:t>
            </w:r>
          </w:p>
        </w:tc>
      </w:tr>
      <w:tr w:rsidR="008E57D4" w:rsidRPr="006E67F9" w14:paraId="3F7F286E" w14:textId="77777777" w:rsidTr="00EB6752">
        <w:trPr>
          <w:trHeight w:val="600"/>
        </w:trPr>
        <w:tc>
          <w:tcPr>
            <w:tcW w:w="3828" w:type="dxa"/>
            <w:tcBorders>
              <w:top w:val="nil"/>
              <w:left w:val="single" w:sz="8" w:space="0" w:color="000000"/>
              <w:bottom w:val="nil"/>
              <w:right w:val="single" w:sz="8" w:space="0" w:color="000000"/>
            </w:tcBorders>
            <w:shd w:val="clear" w:color="auto" w:fill="auto"/>
            <w:vAlign w:val="center"/>
            <w:hideMark/>
          </w:tcPr>
          <w:p w14:paraId="4BBE19EF" w14:textId="77777777"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 xml:space="preserve">Obsługa prawna podczas procesu* </w:t>
            </w:r>
          </w:p>
        </w:tc>
        <w:tc>
          <w:tcPr>
            <w:tcW w:w="2693" w:type="dxa"/>
            <w:tcBorders>
              <w:top w:val="nil"/>
              <w:left w:val="nil"/>
              <w:bottom w:val="nil"/>
              <w:right w:val="single" w:sz="8" w:space="0" w:color="000000"/>
            </w:tcBorders>
            <w:shd w:val="clear" w:color="auto" w:fill="auto"/>
            <w:vAlign w:val="center"/>
            <w:hideMark/>
          </w:tcPr>
          <w:p w14:paraId="56F5C309" w14:textId="20852FFB" w:rsidR="008E57D4" w:rsidRPr="006E67F9" w:rsidRDefault="0071160F" w:rsidP="008E57D4">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ok. 120 </w:t>
            </w:r>
            <w:r w:rsidR="008E57D4" w:rsidRPr="006E67F9">
              <w:rPr>
                <w:rFonts w:ascii="Arial" w:eastAsia="Times New Roman" w:hAnsi="Arial" w:cs="Arial"/>
                <w:sz w:val="16"/>
                <w:szCs w:val="16"/>
                <w:lang w:eastAsia="pl-PL"/>
              </w:rPr>
              <w:t>000 zł</w:t>
            </w:r>
          </w:p>
        </w:tc>
        <w:tc>
          <w:tcPr>
            <w:tcW w:w="3119" w:type="dxa"/>
            <w:tcBorders>
              <w:top w:val="nil"/>
              <w:left w:val="nil"/>
              <w:bottom w:val="nil"/>
              <w:right w:val="single" w:sz="8" w:space="0" w:color="000000"/>
            </w:tcBorders>
            <w:shd w:val="clear" w:color="auto" w:fill="auto"/>
            <w:vAlign w:val="center"/>
            <w:hideMark/>
          </w:tcPr>
          <w:p w14:paraId="2D48089D" w14:textId="77777777" w:rsidR="008E57D4" w:rsidRPr="006E67F9" w:rsidRDefault="008E57D4" w:rsidP="008E57D4">
            <w:pPr>
              <w:spacing w:after="0" w:line="240" w:lineRule="auto"/>
              <w:rPr>
                <w:rFonts w:ascii="Arial" w:eastAsia="Times New Roman" w:hAnsi="Arial" w:cs="Arial"/>
                <w:sz w:val="16"/>
                <w:szCs w:val="16"/>
                <w:lang w:eastAsia="pl-PL"/>
              </w:rPr>
            </w:pPr>
            <w:r w:rsidRPr="006E67F9">
              <w:rPr>
                <w:rFonts w:ascii="Arial" w:eastAsia="Times New Roman" w:hAnsi="Arial" w:cs="Arial"/>
                <w:sz w:val="16"/>
                <w:szCs w:val="16"/>
                <w:lang w:eastAsia="pl-PL"/>
              </w:rPr>
              <w:t> </w:t>
            </w:r>
          </w:p>
        </w:tc>
      </w:tr>
      <w:tr w:rsidR="008E57D4" w:rsidRPr="006E67F9" w14:paraId="0384A6CD" w14:textId="77777777" w:rsidTr="00EB6752">
        <w:trPr>
          <w:trHeight w:val="645"/>
        </w:trPr>
        <w:tc>
          <w:tcPr>
            <w:tcW w:w="3828" w:type="dxa"/>
            <w:tcBorders>
              <w:top w:val="nil"/>
              <w:left w:val="single" w:sz="8" w:space="0" w:color="000000"/>
              <w:bottom w:val="nil"/>
              <w:right w:val="single" w:sz="8" w:space="0" w:color="000000"/>
            </w:tcBorders>
            <w:shd w:val="clear" w:color="auto" w:fill="auto"/>
            <w:vAlign w:val="center"/>
            <w:hideMark/>
          </w:tcPr>
          <w:p w14:paraId="0C3EE30C" w14:textId="77777777"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Koszt mediacji**</w:t>
            </w:r>
          </w:p>
        </w:tc>
        <w:tc>
          <w:tcPr>
            <w:tcW w:w="2693" w:type="dxa"/>
            <w:tcBorders>
              <w:top w:val="nil"/>
              <w:left w:val="nil"/>
              <w:bottom w:val="nil"/>
              <w:right w:val="single" w:sz="8" w:space="0" w:color="000000"/>
            </w:tcBorders>
            <w:shd w:val="clear" w:color="auto" w:fill="auto"/>
            <w:vAlign w:val="center"/>
            <w:hideMark/>
          </w:tcPr>
          <w:p w14:paraId="63990A17" w14:textId="77777777" w:rsidR="008E57D4" w:rsidRPr="006E67F9" w:rsidRDefault="008E57D4" w:rsidP="008E57D4">
            <w:pPr>
              <w:spacing w:after="0" w:line="240" w:lineRule="auto"/>
              <w:rPr>
                <w:rFonts w:ascii="Arial" w:eastAsia="Times New Roman" w:hAnsi="Arial" w:cs="Arial"/>
                <w:sz w:val="16"/>
                <w:szCs w:val="16"/>
                <w:lang w:eastAsia="pl-PL"/>
              </w:rPr>
            </w:pPr>
          </w:p>
        </w:tc>
        <w:tc>
          <w:tcPr>
            <w:tcW w:w="3119" w:type="dxa"/>
            <w:tcBorders>
              <w:top w:val="nil"/>
              <w:left w:val="nil"/>
              <w:bottom w:val="nil"/>
              <w:right w:val="single" w:sz="8" w:space="0" w:color="000000"/>
            </w:tcBorders>
            <w:shd w:val="clear" w:color="auto" w:fill="auto"/>
            <w:vAlign w:val="center"/>
            <w:hideMark/>
          </w:tcPr>
          <w:p w14:paraId="0125002E" w14:textId="290D5769" w:rsidR="008E57D4" w:rsidRPr="006E67F9" w:rsidRDefault="00FC534C" w:rsidP="008E57D4">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15 </w:t>
            </w:r>
            <w:r w:rsidR="008E57D4" w:rsidRPr="006E67F9">
              <w:rPr>
                <w:rFonts w:ascii="Arial" w:eastAsia="Times New Roman" w:hAnsi="Arial" w:cs="Arial"/>
                <w:sz w:val="16"/>
                <w:szCs w:val="16"/>
                <w:lang w:eastAsia="pl-PL"/>
              </w:rPr>
              <w:t>000 zł netto (15 godzin mediacji rozdzielonych na sesje mediacyjne)</w:t>
            </w:r>
          </w:p>
        </w:tc>
      </w:tr>
      <w:tr w:rsidR="008E57D4" w:rsidRPr="006E67F9" w14:paraId="1BA83074" w14:textId="77777777" w:rsidTr="00EB6752">
        <w:trPr>
          <w:trHeight w:val="360"/>
        </w:trPr>
        <w:tc>
          <w:tcPr>
            <w:tcW w:w="382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FFC1E5" w14:textId="77777777"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Opinie biegłych</w:t>
            </w:r>
          </w:p>
        </w:tc>
        <w:tc>
          <w:tcPr>
            <w:tcW w:w="269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BE2EBC" w14:textId="02E09CC1" w:rsidR="008E57D4" w:rsidRPr="006E67F9" w:rsidRDefault="0071160F" w:rsidP="008E57D4">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ok. 3 </w:t>
            </w:r>
            <w:r w:rsidR="008E57D4" w:rsidRPr="006E67F9">
              <w:rPr>
                <w:rFonts w:ascii="Arial" w:eastAsia="Times New Roman" w:hAnsi="Arial" w:cs="Arial"/>
                <w:sz w:val="16"/>
                <w:szCs w:val="16"/>
                <w:lang w:eastAsia="pl-PL"/>
              </w:rPr>
              <w:t>000 zł</w:t>
            </w:r>
          </w:p>
        </w:tc>
        <w:tc>
          <w:tcPr>
            <w:tcW w:w="311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313DA3D" w14:textId="77777777" w:rsidR="008E57D4" w:rsidRPr="006E67F9" w:rsidRDefault="008E57D4" w:rsidP="008E57D4">
            <w:pPr>
              <w:spacing w:after="0" w:line="240" w:lineRule="auto"/>
              <w:rPr>
                <w:rFonts w:ascii="Arial" w:eastAsia="Times New Roman" w:hAnsi="Arial" w:cs="Arial"/>
                <w:sz w:val="16"/>
                <w:szCs w:val="16"/>
                <w:lang w:eastAsia="pl-PL"/>
              </w:rPr>
            </w:pPr>
            <w:r w:rsidRPr="006E67F9">
              <w:rPr>
                <w:rFonts w:ascii="Arial" w:eastAsia="Times New Roman" w:hAnsi="Arial" w:cs="Arial"/>
                <w:sz w:val="16"/>
                <w:szCs w:val="16"/>
                <w:lang w:eastAsia="pl-PL"/>
              </w:rPr>
              <w:t>Nie dotyczy</w:t>
            </w:r>
          </w:p>
        </w:tc>
      </w:tr>
      <w:tr w:rsidR="008E57D4" w:rsidRPr="006E67F9" w14:paraId="07B88AEA" w14:textId="77777777" w:rsidTr="00D51E33">
        <w:trPr>
          <w:trHeight w:val="184"/>
        </w:trPr>
        <w:tc>
          <w:tcPr>
            <w:tcW w:w="3828" w:type="dxa"/>
            <w:vMerge/>
            <w:tcBorders>
              <w:top w:val="nil"/>
              <w:left w:val="single" w:sz="8" w:space="0" w:color="000000"/>
              <w:bottom w:val="single" w:sz="8" w:space="0" w:color="000000"/>
              <w:right w:val="single" w:sz="8" w:space="0" w:color="000000"/>
            </w:tcBorders>
            <w:vAlign w:val="center"/>
            <w:hideMark/>
          </w:tcPr>
          <w:p w14:paraId="1E5780E6" w14:textId="77777777" w:rsidR="008E57D4" w:rsidRPr="006E67F9" w:rsidRDefault="008E57D4" w:rsidP="008E57D4">
            <w:pPr>
              <w:spacing w:after="0" w:line="240" w:lineRule="auto"/>
              <w:rPr>
                <w:rFonts w:ascii="Arial" w:eastAsia="Times New Roman" w:hAnsi="Arial" w:cs="Arial"/>
                <w:b/>
                <w:bCs/>
                <w:sz w:val="16"/>
                <w:szCs w:val="16"/>
                <w:lang w:eastAsia="pl-PL"/>
              </w:rPr>
            </w:pPr>
          </w:p>
        </w:tc>
        <w:tc>
          <w:tcPr>
            <w:tcW w:w="2693" w:type="dxa"/>
            <w:vMerge/>
            <w:tcBorders>
              <w:top w:val="nil"/>
              <w:left w:val="single" w:sz="8" w:space="0" w:color="000000"/>
              <w:bottom w:val="single" w:sz="8" w:space="0" w:color="000000"/>
              <w:right w:val="single" w:sz="8" w:space="0" w:color="000000"/>
            </w:tcBorders>
            <w:vAlign w:val="center"/>
            <w:hideMark/>
          </w:tcPr>
          <w:p w14:paraId="1DF8B838" w14:textId="77777777" w:rsidR="008E57D4" w:rsidRPr="006E67F9" w:rsidRDefault="008E57D4" w:rsidP="008E57D4">
            <w:pPr>
              <w:spacing w:after="0" w:line="240" w:lineRule="auto"/>
              <w:rPr>
                <w:rFonts w:ascii="Arial" w:eastAsia="Times New Roman" w:hAnsi="Arial" w:cs="Arial"/>
                <w:sz w:val="16"/>
                <w:szCs w:val="16"/>
                <w:lang w:eastAsia="pl-PL"/>
              </w:rPr>
            </w:pPr>
          </w:p>
        </w:tc>
        <w:tc>
          <w:tcPr>
            <w:tcW w:w="3119" w:type="dxa"/>
            <w:vMerge/>
            <w:tcBorders>
              <w:top w:val="nil"/>
              <w:left w:val="single" w:sz="8" w:space="0" w:color="000000"/>
              <w:bottom w:val="single" w:sz="8" w:space="0" w:color="000000"/>
              <w:right w:val="single" w:sz="8" w:space="0" w:color="000000"/>
            </w:tcBorders>
            <w:vAlign w:val="center"/>
            <w:hideMark/>
          </w:tcPr>
          <w:p w14:paraId="69C00CD1" w14:textId="77777777" w:rsidR="008E57D4" w:rsidRPr="006E67F9" w:rsidRDefault="008E57D4" w:rsidP="008E57D4">
            <w:pPr>
              <w:spacing w:after="0" w:line="240" w:lineRule="auto"/>
              <w:rPr>
                <w:rFonts w:ascii="Arial" w:eastAsia="Times New Roman" w:hAnsi="Arial" w:cs="Arial"/>
                <w:sz w:val="16"/>
                <w:szCs w:val="16"/>
                <w:lang w:eastAsia="pl-PL"/>
              </w:rPr>
            </w:pPr>
          </w:p>
        </w:tc>
      </w:tr>
      <w:tr w:rsidR="008E57D4" w:rsidRPr="006E67F9" w14:paraId="7D7E5735" w14:textId="77777777" w:rsidTr="00EB6752">
        <w:trPr>
          <w:trHeight w:val="320"/>
        </w:trPr>
        <w:tc>
          <w:tcPr>
            <w:tcW w:w="3828" w:type="dxa"/>
            <w:tcBorders>
              <w:top w:val="nil"/>
              <w:left w:val="single" w:sz="8" w:space="0" w:color="000000"/>
              <w:bottom w:val="single" w:sz="8" w:space="0" w:color="000000"/>
              <w:right w:val="single" w:sz="8" w:space="0" w:color="000000"/>
            </w:tcBorders>
            <w:shd w:val="clear" w:color="auto" w:fill="auto"/>
            <w:vAlign w:val="center"/>
            <w:hideMark/>
          </w:tcPr>
          <w:p w14:paraId="4DB5F671" w14:textId="77777777"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Egzekucja komornicza</w:t>
            </w:r>
          </w:p>
        </w:tc>
        <w:tc>
          <w:tcPr>
            <w:tcW w:w="2693" w:type="dxa"/>
            <w:tcBorders>
              <w:top w:val="nil"/>
              <w:left w:val="nil"/>
              <w:bottom w:val="single" w:sz="8" w:space="0" w:color="000000"/>
              <w:right w:val="single" w:sz="8" w:space="0" w:color="000000"/>
            </w:tcBorders>
            <w:shd w:val="clear" w:color="auto" w:fill="auto"/>
            <w:vAlign w:val="center"/>
            <w:hideMark/>
          </w:tcPr>
          <w:p w14:paraId="58BC392C" w14:textId="0F074902" w:rsidR="008E57D4" w:rsidRPr="006E67F9" w:rsidRDefault="0071160F" w:rsidP="008E57D4">
            <w:pPr>
              <w:spacing w:after="0" w:line="240" w:lineRule="auto"/>
              <w:rPr>
                <w:rFonts w:ascii="Arial" w:eastAsia="Times New Roman" w:hAnsi="Arial" w:cs="Arial"/>
                <w:sz w:val="16"/>
                <w:szCs w:val="16"/>
                <w:lang w:eastAsia="pl-PL"/>
              </w:rPr>
            </w:pPr>
            <w:r>
              <w:rPr>
                <w:rFonts w:ascii="Arial" w:eastAsia="Times New Roman" w:hAnsi="Arial" w:cs="Arial"/>
                <w:sz w:val="16"/>
                <w:szCs w:val="16"/>
                <w:lang w:eastAsia="pl-PL"/>
              </w:rPr>
              <w:t xml:space="preserve">ok. 2 </w:t>
            </w:r>
            <w:r w:rsidR="008E57D4" w:rsidRPr="006E67F9">
              <w:rPr>
                <w:rFonts w:ascii="Arial" w:eastAsia="Times New Roman" w:hAnsi="Arial" w:cs="Arial"/>
                <w:sz w:val="16"/>
                <w:szCs w:val="16"/>
                <w:lang w:eastAsia="pl-PL"/>
              </w:rPr>
              <w:t>500 zł</w:t>
            </w:r>
          </w:p>
        </w:tc>
        <w:tc>
          <w:tcPr>
            <w:tcW w:w="3119" w:type="dxa"/>
            <w:tcBorders>
              <w:top w:val="nil"/>
              <w:left w:val="nil"/>
              <w:bottom w:val="single" w:sz="8" w:space="0" w:color="000000"/>
              <w:right w:val="single" w:sz="8" w:space="0" w:color="000000"/>
            </w:tcBorders>
            <w:shd w:val="clear" w:color="auto" w:fill="auto"/>
            <w:vAlign w:val="center"/>
            <w:hideMark/>
          </w:tcPr>
          <w:p w14:paraId="47EA2AF2" w14:textId="77777777" w:rsidR="008E57D4" w:rsidRPr="006E67F9" w:rsidRDefault="008E57D4" w:rsidP="008E57D4">
            <w:pPr>
              <w:spacing w:after="0" w:line="240" w:lineRule="auto"/>
              <w:rPr>
                <w:rFonts w:ascii="Arial" w:eastAsia="Times New Roman" w:hAnsi="Arial" w:cs="Arial"/>
                <w:sz w:val="16"/>
                <w:szCs w:val="16"/>
                <w:lang w:eastAsia="pl-PL"/>
              </w:rPr>
            </w:pPr>
            <w:r w:rsidRPr="006E67F9">
              <w:rPr>
                <w:rFonts w:ascii="Arial" w:eastAsia="Times New Roman" w:hAnsi="Arial" w:cs="Arial"/>
                <w:sz w:val="16"/>
                <w:szCs w:val="16"/>
                <w:lang w:eastAsia="pl-PL"/>
              </w:rPr>
              <w:t>Nie dotyczy</w:t>
            </w:r>
          </w:p>
        </w:tc>
      </w:tr>
      <w:tr w:rsidR="008E57D4" w:rsidRPr="006E67F9" w14:paraId="6A0A1A11" w14:textId="77777777" w:rsidTr="00EB6752">
        <w:trPr>
          <w:trHeight w:val="320"/>
        </w:trPr>
        <w:tc>
          <w:tcPr>
            <w:tcW w:w="3828" w:type="dxa"/>
            <w:tcBorders>
              <w:top w:val="nil"/>
              <w:left w:val="single" w:sz="8" w:space="0" w:color="000000"/>
              <w:bottom w:val="single" w:sz="8" w:space="0" w:color="000000"/>
              <w:right w:val="single" w:sz="8" w:space="0" w:color="000000"/>
            </w:tcBorders>
            <w:shd w:val="clear" w:color="000000" w:fill="D9D9D9"/>
            <w:vAlign w:val="center"/>
            <w:hideMark/>
          </w:tcPr>
          <w:p w14:paraId="72E48F87" w14:textId="77777777" w:rsidR="008E57D4" w:rsidRPr="006E67F9" w:rsidRDefault="008E57D4" w:rsidP="008E57D4">
            <w:pPr>
              <w:spacing w:after="0" w:line="240" w:lineRule="auto"/>
              <w:rPr>
                <w:rFonts w:ascii="Arial" w:eastAsia="Times New Roman" w:hAnsi="Arial" w:cs="Arial"/>
                <w:b/>
                <w:bCs/>
                <w:sz w:val="16"/>
                <w:szCs w:val="16"/>
                <w:lang w:eastAsia="pl-PL"/>
              </w:rPr>
            </w:pPr>
            <w:r w:rsidRPr="006E67F9">
              <w:rPr>
                <w:rFonts w:ascii="Arial" w:eastAsia="Times New Roman" w:hAnsi="Arial" w:cs="Arial"/>
                <w:b/>
                <w:bCs/>
                <w:sz w:val="16"/>
                <w:szCs w:val="16"/>
                <w:lang w:eastAsia="pl-PL"/>
              </w:rPr>
              <w:t>Suma głównych kosztów</w:t>
            </w:r>
          </w:p>
        </w:tc>
        <w:tc>
          <w:tcPr>
            <w:tcW w:w="2693" w:type="dxa"/>
            <w:tcBorders>
              <w:top w:val="nil"/>
              <w:left w:val="nil"/>
              <w:bottom w:val="single" w:sz="8" w:space="0" w:color="000000"/>
              <w:right w:val="single" w:sz="8" w:space="0" w:color="000000"/>
            </w:tcBorders>
            <w:shd w:val="clear" w:color="000000" w:fill="D9D9D9"/>
            <w:vAlign w:val="center"/>
            <w:hideMark/>
          </w:tcPr>
          <w:p w14:paraId="456310E0" w14:textId="107E2162" w:rsidR="008E57D4" w:rsidRPr="006E67F9" w:rsidRDefault="0071160F" w:rsidP="008E57D4">
            <w:pPr>
              <w:spacing w:after="0" w:line="240" w:lineRule="auto"/>
              <w:rPr>
                <w:rFonts w:ascii="Arial" w:eastAsia="Times New Roman" w:hAnsi="Arial" w:cs="Arial"/>
                <w:b/>
                <w:bCs/>
                <w:sz w:val="16"/>
                <w:szCs w:val="16"/>
                <w:lang w:eastAsia="pl-PL"/>
              </w:rPr>
            </w:pPr>
            <w:r>
              <w:rPr>
                <w:rFonts w:ascii="Arial" w:eastAsia="Times New Roman" w:hAnsi="Arial" w:cs="Arial"/>
                <w:b/>
                <w:bCs/>
                <w:sz w:val="16"/>
                <w:szCs w:val="16"/>
                <w:lang w:eastAsia="pl-PL"/>
              </w:rPr>
              <w:t xml:space="preserve">ok. 225 </w:t>
            </w:r>
            <w:r w:rsidR="008E57D4" w:rsidRPr="006E67F9">
              <w:rPr>
                <w:rFonts w:ascii="Arial" w:eastAsia="Times New Roman" w:hAnsi="Arial" w:cs="Arial"/>
                <w:b/>
                <w:bCs/>
                <w:sz w:val="16"/>
                <w:szCs w:val="16"/>
                <w:lang w:eastAsia="pl-PL"/>
              </w:rPr>
              <w:t>500 zł</w:t>
            </w:r>
          </w:p>
        </w:tc>
        <w:tc>
          <w:tcPr>
            <w:tcW w:w="3119" w:type="dxa"/>
            <w:tcBorders>
              <w:top w:val="nil"/>
              <w:left w:val="nil"/>
              <w:bottom w:val="single" w:sz="8" w:space="0" w:color="000000"/>
              <w:right w:val="single" w:sz="8" w:space="0" w:color="000000"/>
            </w:tcBorders>
            <w:shd w:val="clear" w:color="000000" w:fill="D9D9D9"/>
            <w:vAlign w:val="center"/>
            <w:hideMark/>
          </w:tcPr>
          <w:p w14:paraId="048B2B55" w14:textId="3797D43A" w:rsidR="008E57D4" w:rsidRPr="006E67F9" w:rsidRDefault="0071160F" w:rsidP="008E57D4">
            <w:pPr>
              <w:spacing w:after="0" w:line="240" w:lineRule="auto"/>
              <w:rPr>
                <w:rFonts w:ascii="Arial" w:eastAsia="Times New Roman" w:hAnsi="Arial" w:cs="Arial"/>
                <w:b/>
                <w:bCs/>
                <w:sz w:val="16"/>
                <w:szCs w:val="16"/>
                <w:lang w:eastAsia="pl-PL"/>
              </w:rPr>
            </w:pPr>
            <w:r>
              <w:rPr>
                <w:rFonts w:ascii="Arial" w:eastAsia="Times New Roman" w:hAnsi="Arial" w:cs="Arial"/>
                <w:b/>
                <w:bCs/>
                <w:sz w:val="16"/>
                <w:szCs w:val="16"/>
                <w:lang w:eastAsia="pl-PL"/>
              </w:rPr>
              <w:t xml:space="preserve">16 </w:t>
            </w:r>
            <w:r w:rsidR="008E57D4" w:rsidRPr="006E67F9">
              <w:rPr>
                <w:rFonts w:ascii="Arial" w:eastAsia="Times New Roman" w:hAnsi="Arial" w:cs="Arial"/>
                <w:b/>
                <w:bCs/>
                <w:sz w:val="16"/>
                <w:szCs w:val="16"/>
                <w:lang w:eastAsia="pl-PL"/>
              </w:rPr>
              <w:t>50</w:t>
            </w:r>
            <w:r w:rsidR="00D675B8">
              <w:rPr>
                <w:rFonts w:ascii="Arial" w:eastAsia="Times New Roman" w:hAnsi="Arial" w:cs="Arial"/>
                <w:b/>
                <w:bCs/>
                <w:sz w:val="16"/>
                <w:szCs w:val="16"/>
                <w:lang w:eastAsia="pl-PL"/>
              </w:rPr>
              <w:t>0</w:t>
            </w:r>
            <w:r w:rsidR="008E57D4" w:rsidRPr="006E67F9">
              <w:rPr>
                <w:rFonts w:ascii="Arial" w:eastAsia="Times New Roman" w:hAnsi="Arial" w:cs="Arial"/>
                <w:b/>
                <w:bCs/>
                <w:sz w:val="16"/>
                <w:szCs w:val="16"/>
                <w:lang w:eastAsia="pl-PL"/>
              </w:rPr>
              <w:t xml:space="preserve"> zł</w:t>
            </w:r>
          </w:p>
        </w:tc>
      </w:tr>
      <w:tr w:rsidR="008E57D4" w:rsidRPr="006E67F9" w14:paraId="5A4AF0B0" w14:textId="77777777" w:rsidTr="00EB6752">
        <w:trPr>
          <w:trHeight w:val="300"/>
        </w:trPr>
        <w:tc>
          <w:tcPr>
            <w:tcW w:w="9640" w:type="dxa"/>
            <w:gridSpan w:val="3"/>
            <w:tcBorders>
              <w:top w:val="nil"/>
              <w:left w:val="nil"/>
              <w:bottom w:val="nil"/>
              <w:right w:val="nil"/>
            </w:tcBorders>
            <w:shd w:val="clear" w:color="auto" w:fill="auto"/>
            <w:noWrap/>
            <w:vAlign w:val="bottom"/>
            <w:hideMark/>
          </w:tcPr>
          <w:p w14:paraId="2096F53D" w14:textId="77777777" w:rsidR="008E57D4" w:rsidRPr="006E67F9" w:rsidRDefault="008E57D4" w:rsidP="008E57D4">
            <w:pPr>
              <w:spacing w:after="240" w:line="240" w:lineRule="auto"/>
              <w:rPr>
                <w:rFonts w:ascii="Arial" w:eastAsia="Times New Roman" w:hAnsi="Arial" w:cs="Arial"/>
                <w:sz w:val="16"/>
                <w:szCs w:val="16"/>
                <w:lang w:eastAsia="pl-PL"/>
              </w:rPr>
            </w:pPr>
            <w:r w:rsidRPr="006E67F9">
              <w:rPr>
                <w:rFonts w:ascii="Arial" w:eastAsia="Times New Roman" w:hAnsi="Arial" w:cs="Arial"/>
                <w:sz w:val="16"/>
                <w:szCs w:val="16"/>
                <w:lang w:eastAsia="pl-PL"/>
              </w:rPr>
              <w:br/>
              <w:t xml:space="preserve">*koszty kalkulowane na podstawie danych World Bank publikowanych w raporcie </w:t>
            </w:r>
            <w:proofErr w:type="spellStart"/>
            <w:r w:rsidRPr="006E67F9">
              <w:rPr>
                <w:rFonts w:ascii="Arial" w:eastAsia="Times New Roman" w:hAnsi="Arial" w:cs="Arial"/>
                <w:sz w:val="16"/>
                <w:szCs w:val="16"/>
                <w:lang w:eastAsia="pl-PL"/>
              </w:rPr>
              <w:t>Doing</w:t>
            </w:r>
            <w:proofErr w:type="spellEnd"/>
            <w:r w:rsidRPr="006E67F9">
              <w:rPr>
                <w:rFonts w:ascii="Arial" w:eastAsia="Times New Roman" w:hAnsi="Arial" w:cs="Arial"/>
                <w:sz w:val="16"/>
                <w:szCs w:val="16"/>
                <w:lang w:eastAsia="pl-PL"/>
              </w:rPr>
              <w:t xml:space="preserve"> Business Report (Polska) 2017</w:t>
            </w:r>
            <w:r w:rsidR="00EB6752" w:rsidRPr="006E67F9">
              <w:rPr>
                <w:rFonts w:ascii="Arial" w:eastAsia="Times New Roman" w:hAnsi="Arial" w:cs="Arial"/>
                <w:sz w:val="16"/>
                <w:szCs w:val="16"/>
                <w:lang w:eastAsia="pl-PL"/>
              </w:rPr>
              <w:t>, ** Koszt sesji mediacyjnych w ramach Międzynarodowego Centrum Mediacji (www.mcm.org.pl)</w:t>
            </w:r>
          </w:p>
        </w:tc>
      </w:tr>
      <w:tr w:rsidR="008E57D4" w:rsidRPr="006E67F9" w14:paraId="1370C2C3" w14:textId="77777777" w:rsidTr="00EB6752">
        <w:trPr>
          <w:trHeight w:val="300"/>
        </w:trPr>
        <w:tc>
          <w:tcPr>
            <w:tcW w:w="9640" w:type="dxa"/>
            <w:gridSpan w:val="3"/>
            <w:tcBorders>
              <w:top w:val="nil"/>
              <w:left w:val="nil"/>
              <w:bottom w:val="nil"/>
              <w:right w:val="nil"/>
            </w:tcBorders>
            <w:shd w:val="clear" w:color="auto" w:fill="auto"/>
            <w:noWrap/>
            <w:vAlign w:val="bottom"/>
            <w:hideMark/>
          </w:tcPr>
          <w:p w14:paraId="08006D60" w14:textId="77777777" w:rsidR="008E57D4" w:rsidRPr="006E67F9" w:rsidRDefault="008E57D4" w:rsidP="008E57D4">
            <w:pPr>
              <w:spacing w:after="0" w:line="240" w:lineRule="auto"/>
              <w:rPr>
                <w:rFonts w:ascii="Arial" w:eastAsia="Times New Roman" w:hAnsi="Arial" w:cs="Arial"/>
                <w:sz w:val="16"/>
                <w:szCs w:val="16"/>
                <w:lang w:eastAsia="pl-PL"/>
              </w:rPr>
            </w:pPr>
          </w:p>
        </w:tc>
      </w:tr>
    </w:tbl>
    <w:p w14:paraId="67EC5FDF" w14:textId="77777777" w:rsidR="00EB6752" w:rsidRPr="006E67F9" w:rsidRDefault="00EB6752" w:rsidP="001D15DE">
      <w:pPr>
        <w:spacing w:after="0" w:line="240" w:lineRule="auto"/>
        <w:jc w:val="both"/>
        <w:rPr>
          <w:rFonts w:ascii="Arial" w:hAnsi="Arial" w:cs="Arial"/>
          <w:sz w:val="20"/>
          <w:szCs w:val="20"/>
        </w:rPr>
      </w:pPr>
      <w:r w:rsidRPr="006E67F9">
        <w:rPr>
          <w:rFonts w:ascii="Arial" w:hAnsi="Arial" w:cs="Arial"/>
          <w:sz w:val="20"/>
          <w:szCs w:val="20"/>
        </w:rPr>
        <w:t xml:space="preserve">Także atmosfera, w jakiej przebiegają sesje mediacyjne i fakt decydowania o swoim </w:t>
      </w:r>
      <w:r w:rsidR="00FC5B0D" w:rsidRPr="006E67F9">
        <w:rPr>
          <w:rFonts w:ascii="Arial" w:hAnsi="Arial" w:cs="Arial"/>
          <w:sz w:val="20"/>
          <w:szCs w:val="20"/>
        </w:rPr>
        <w:t xml:space="preserve">własnym </w:t>
      </w:r>
      <w:r w:rsidRPr="006E67F9">
        <w:rPr>
          <w:rFonts w:ascii="Arial" w:hAnsi="Arial" w:cs="Arial"/>
          <w:sz w:val="20"/>
          <w:szCs w:val="20"/>
        </w:rPr>
        <w:t>losie często owocuje kontynuacją współpracy przez strony</w:t>
      </w:r>
      <w:r w:rsidR="00FC5B0D" w:rsidRPr="006E67F9">
        <w:rPr>
          <w:rFonts w:ascii="Arial" w:hAnsi="Arial" w:cs="Arial"/>
          <w:sz w:val="20"/>
          <w:szCs w:val="20"/>
        </w:rPr>
        <w:t>,</w:t>
      </w:r>
      <w:r w:rsidRPr="006E67F9">
        <w:rPr>
          <w:rFonts w:ascii="Arial" w:hAnsi="Arial" w:cs="Arial"/>
          <w:sz w:val="20"/>
          <w:szCs w:val="20"/>
        </w:rPr>
        <w:t xml:space="preserve"> a także wyjaśnieniem innych, pobocznych spraw nie zawsze związanych z meritum </w:t>
      </w:r>
      <w:r w:rsidR="00B853A8" w:rsidRPr="006E67F9">
        <w:rPr>
          <w:rFonts w:ascii="Arial" w:hAnsi="Arial" w:cs="Arial"/>
          <w:sz w:val="20"/>
          <w:szCs w:val="20"/>
        </w:rPr>
        <w:t xml:space="preserve">danego </w:t>
      </w:r>
      <w:r w:rsidRPr="006E67F9">
        <w:rPr>
          <w:rFonts w:ascii="Arial" w:hAnsi="Arial" w:cs="Arial"/>
          <w:sz w:val="20"/>
          <w:szCs w:val="20"/>
        </w:rPr>
        <w:t>konfliktu</w:t>
      </w:r>
      <w:r w:rsidR="00B853A8" w:rsidRPr="006E67F9">
        <w:rPr>
          <w:rFonts w:ascii="Arial" w:hAnsi="Arial" w:cs="Arial"/>
          <w:sz w:val="20"/>
          <w:szCs w:val="20"/>
        </w:rPr>
        <w:t>, z którym strony udały się do mediatora</w:t>
      </w:r>
      <w:r w:rsidRPr="006E67F9">
        <w:rPr>
          <w:rFonts w:ascii="Arial" w:hAnsi="Arial" w:cs="Arial"/>
          <w:sz w:val="20"/>
          <w:szCs w:val="20"/>
        </w:rPr>
        <w:t xml:space="preserve">. </w:t>
      </w:r>
    </w:p>
    <w:p w14:paraId="7226CE38" w14:textId="77777777" w:rsidR="00EB6752" w:rsidRPr="006E67F9" w:rsidRDefault="00EB6752" w:rsidP="001D15DE">
      <w:pPr>
        <w:spacing w:after="0" w:line="240" w:lineRule="auto"/>
        <w:jc w:val="both"/>
        <w:rPr>
          <w:rFonts w:ascii="Arial" w:hAnsi="Arial" w:cs="Arial"/>
          <w:sz w:val="20"/>
          <w:szCs w:val="20"/>
        </w:rPr>
      </w:pPr>
    </w:p>
    <w:p w14:paraId="55C21CE0" w14:textId="77777777" w:rsidR="00EB6752" w:rsidRPr="006E67F9" w:rsidRDefault="00EB6752" w:rsidP="001D15DE">
      <w:pPr>
        <w:spacing w:after="0" w:line="240" w:lineRule="auto"/>
        <w:jc w:val="both"/>
        <w:rPr>
          <w:rFonts w:ascii="Arial" w:hAnsi="Arial" w:cs="Arial"/>
          <w:i/>
          <w:sz w:val="20"/>
          <w:szCs w:val="20"/>
        </w:rPr>
      </w:pPr>
      <w:r w:rsidRPr="006E67F9">
        <w:rPr>
          <w:rFonts w:ascii="Arial" w:hAnsi="Arial" w:cs="Arial"/>
          <w:i/>
          <w:sz w:val="20"/>
          <w:szCs w:val="20"/>
        </w:rPr>
        <w:t xml:space="preserve">- </w:t>
      </w:r>
      <w:r w:rsidR="00B853A8" w:rsidRPr="006E67F9">
        <w:rPr>
          <w:rFonts w:ascii="Arial" w:hAnsi="Arial" w:cs="Arial"/>
          <w:i/>
          <w:sz w:val="20"/>
          <w:szCs w:val="20"/>
        </w:rPr>
        <w:t>Sąd skupia się na tym, która ze stron w świetle przedstawionych materiałów ma rację. S</w:t>
      </w:r>
      <w:r w:rsidR="00FC5B0D" w:rsidRPr="006E67F9">
        <w:rPr>
          <w:rFonts w:ascii="Arial" w:hAnsi="Arial" w:cs="Arial"/>
          <w:i/>
          <w:sz w:val="20"/>
          <w:szCs w:val="20"/>
        </w:rPr>
        <w:t xml:space="preserve">ędzia </w:t>
      </w:r>
      <w:r w:rsidR="00B853A8" w:rsidRPr="006E67F9">
        <w:rPr>
          <w:rFonts w:ascii="Arial" w:hAnsi="Arial" w:cs="Arial"/>
          <w:i/>
          <w:sz w:val="20"/>
          <w:szCs w:val="20"/>
        </w:rPr>
        <w:t xml:space="preserve">bada, co wydarzyło się w przeszłości i na tej podstawie wydaje wyrok, który ma poważne konsekwencje dla stron w przyszłości. Mediator w ogóle nie zajmuje się rozsądzaniem, kto ma rację. Sytuacja obecna to punkt wyjścia do poszukiwania rozwiązań na przyszłość. Mediacja to rozmowa językiem korzyści.  </w:t>
      </w:r>
      <w:r w:rsidR="003D3BEF" w:rsidRPr="006E67F9">
        <w:rPr>
          <w:rFonts w:ascii="Arial" w:hAnsi="Arial" w:cs="Arial"/>
          <w:i/>
          <w:sz w:val="20"/>
          <w:szCs w:val="20"/>
        </w:rPr>
        <w:t>R</w:t>
      </w:r>
      <w:r w:rsidRPr="006E67F9">
        <w:rPr>
          <w:rFonts w:ascii="Arial" w:hAnsi="Arial" w:cs="Arial"/>
          <w:i/>
          <w:sz w:val="20"/>
          <w:szCs w:val="20"/>
        </w:rPr>
        <w:t>ozmow</w:t>
      </w:r>
      <w:r w:rsidR="00B853A8" w:rsidRPr="006E67F9">
        <w:rPr>
          <w:rFonts w:ascii="Arial" w:hAnsi="Arial" w:cs="Arial"/>
          <w:i/>
          <w:sz w:val="20"/>
          <w:szCs w:val="20"/>
        </w:rPr>
        <w:t>a</w:t>
      </w:r>
      <w:r w:rsidRPr="006E67F9">
        <w:rPr>
          <w:rFonts w:ascii="Arial" w:hAnsi="Arial" w:cs="Arial"/>
          <w:i/>
          <w:sz w:val="20"/>
          <w:szCs w:val="20"/>
        </w:rPr>
        <w:t xml:space="preserve">, która </w:t>
      </w:r>
      <w:r w:rsidR="00B853A8" w:rsidRPr="006E67F9">
        <w:rPr>
          <w:rFonts w:ascii="Arial" w:hAnsi="Arial" w:cs="Arial"/>
          <w:i/>
          <w:sz w:val="20"/>
          <w:szCs w:val="20"/>
        </w:rPr>
        <w:t xml:space="preserve">w przypadku zatwierdzenia ugody ma </w:t>
      </w:r>
      <w:r w:rsidRPr="006E67F9">
        <w:rPr>
          <w:rFonts w:ascii="Arial" w:hAnsi="Arial" w:cs="Arial"/>
          <w:i/>
          <w:sz w:val="20"/>
          <w:szCs w:val="20"/>
        </w:rPr>
        <w:t>skutki równie wiążące, co decyzja sądu. Zgodnie z prawem polskim, po osiągnięciu porozumienia, ugoda może stać się tytułem egzekucyjnym po zatwierdzeniu przez są</w:t>
      </w:r>
      <w:r w:rsidR="00B853A8" w:rsidRPr="006E67F9">
        <w:rPr>
          <w:rFonts w:ascii="Arial" w:hAnsi="Arial" w:cs="Arial"/>
          <w:i/>
          <w:sz w:val="20"/>
          <w:szCs w:val="20"/>
        </w:rPr>
        <w:t>d</w:t>
      </w:r>
      <w:r w:rsidRPr="006E67F9">
        <w:rPr>
          <w:rFonts w:ascii="Arial" w:hAnsi="Arial" w:cs="Arial"/>
          <w:i/>
          <w:sz w:val="20"/>
          <w:szCs w:val="20"/>
        </w:rPr>
        <w:t xml:space="preserve"> i nabiera takiej samej mocy prawnej jak wyrok sądu. Myślę, że to jest niesamowita możliwość, żeby wziąć sprawy w swoje ręce i </w:t>
      </w:r>
      <w:r w:rsidR="00B853A8" w:rsidRPr="006E67F9">
        <w:rPr>
          <w:rFonts w:ascii="Arial" w:hAnsi="Arial" w:cs="Arial"/>
          <w:i/>
          <w:sz w:val="20"/>
          <w:szCs w:val="20"/>
        </w:rPr>
        <w:t>współdecydować o rozwiązaniach</w:t>
      </w:r>
      <w:r w:rsidRPr="006E67F9">
        <w:rPr>
          <w:rFonts w:ascii="Arial" w:hAnsi="Arial" w:cs="Arial"/>
          <w:i/>
          <w:sz w:val="20"/>
          <w:szCs w:val="20"/>
        </w:rPr>
        <w:t xml:space="preserve">. </w:t>
      </w:r>
      <w:r w:rsidR="00B853A8" w:rsidRPr="006E67F9">
        <w:rPr>
          <w:rFonts w:ascii="Arial" w:hAnsi="Arial" w:cs="Arial"/>
          <w:i/>
          <w:sz w:val="20"/>
          <w:szCs w:val="20"/>
        </w:rPr>
        <w:t xml:space="preserve">Mediacja jest dobrowolna i strony </w:t>
      </w:r>
      <w:r w:rsidRPr="006E67F9">
        <w:rPr>
          <w:rFonts w:ascii="Arial" w:hAnsi="Arial" w:cs="Arial"/>
          <w:i/>
          <w:sz w:val="20"/>
          <w:szCs w:val="20"/>
        </w:rPr>
        <w:t>w każdym momencie mo</w:t>
      </w:r>
      <w:r w:rsidR="00B853A8" w:rsidRPr="006E67F9">
        <w:rPr>
          <w:rFonts w:ascii="Arial" w:hAnsi="Arial" w:cs="Arial"/>
          <w:i/>
          <w:sz w:val="20"/>
          <w:szCs w:val="20"/>
        </w:rPr>
        <w:t xml:space="preserve">gą </w:t>
      </w:r>
      <w:r w:rsidRPr="006E67F9">
        <w:rPr>
          <w:rFonts w:ascii="Arial" w:hAnsi="Arial" w:cs="Arial"/>
          <w:i/>
          <w:sz w:val="20"/>
          <w:szCs w:val="20"/>
        </w:rPr>
        <w:t xml:space="preserve">powiedzieć – wychodzę z tego. </w:t>
      </w:r>
      <w:r w:rsidR="003D3BEF" w:rsidRPr="006E67F9">
        <w:rPr>
          <w:rFonts w:ascii="Arial" w:hAnsi="Arial" w:cs="Arial"/>
          <w:i/>
          <w:sz w:val="20"/>
          <w:szCs w:val="20"/>
        </w:rPr>
        <w:t xml:space="preserve">To jest bardzo proste – rozwiązanie musi być satysfakcjonujące dla obydwu stron, inaczej nie dojdzie do ugody. </w:t>
      </w:r>
      <w:r w:rsidR="00B853A8" w:rsidRPr="006E67F9">
        <w:rPr>
          <w:rFonts w:ascii="Arial" w:hAnsi="Arial" w:cs="Arial"/>
          <w:i/>
          <w:sz w:val="20"/>
          <w:szCs w:val="20"/>
        </w:rPr>
        <w:t>C</w:t>
      </w:r>
      <w:r w:rsidR="001D6797" w:rsidRPr="006E67F9">
        <w:rPr>
          <w:rFonts w:ascii="Arial" w:hAnsi="Arial" w:cs="Arial"/>
          <w:i/>
          <w:sz w:val="20"/>
          <w:szCs w:val="20"/>
        </w:rPr>
        <w:t>elem spotkania, jest próba dojścia do porozumienia, które możemy wykreować sami, bez zewnętrznego sędziego</w:t>
      </w:r>
      <w:r w:rsidR="00B853A8" w:rsidRPr="006E67F9">
        <w:rPr>
          <w:rFonts w:ascii="Arial" w:hAnsi="Arial" w:cs="Arial"/>
          <w:i/>
          <w:sz w:val="20"/>
          <w:szCs w:val="20"/>
        </w:rPr>
        <w:t xml:space="preserve">. Sędzia </w:t>
      </w:r>
      <w:r w:rsidR="001D6797" w:rsidRPr="006E67F9">
        <w:rPr>
          <w:rFonts w:ascii="Arial" w:hAnsi="Arial" w:cs="Arial"/>
          <w:i/>
          <w:sz w:val="20"/>
          <w:szCs w:val="20"/>
        </w:rPr>
        <w:t>narzuc</w:t>
      </w:r>
      <w:r w:rsidR="00B853A8" w:rsidRPr="006E67F9">
        <w:rPr>
          <w:rFonts w:ascii="Arial" w:hAnsi="Arial" w:cs="Arial"/>
          <w:i/>
          <w:sz w:val="20"/>
          <w:szCs w:val="20"/>
        </w:rPr>
        <w:t>a</w:t>
      </w:r>
      <w:r w:rsidR="001D6797" w:rsidRPr="006E67F9">
        <w:rPr>
          <w:rFonts w:ascii="Arial" w:hAnsi="Arial" w:cs="Arial"/>
          <w:i/>
          <w:sz w:val="20"/>
          <w:szCs w:val="20"/>
        </w:rPr>
        <w:t xml:space="preserve"> </w:t>
      </w:r>
      <w:r w:rsidR="00B853A8" w:rsidRPr="006E67F9">
        <w:rPr>
          <w:rFonts w:ascii="Arial" w:hAnsi="Arial" w:cs="Arial"/>
          <w:i/>
          <w:sz w:val="20"/>
          <w:szCs w:val="20"/>
        </w:rPr>
        <w:t>rozwiązanie w postaci wyroku, ale najczęściej nie stanowi to rozwiązania problemu stron</w:t>
      </w:r>
      <w:r w:rsidR="00FC5B0D" w:rsidRPr="006E67F9">
        <w:rPr>
          <w:rFonts w:ascii="Arial" w:hAnsi="Arial" w:cs="Arial"/>
          <w:i/>
          <w:sz w:val="20"/>
          <w:szCs w:val="20"/>
        </w:rPr>
        <w:t>, stąd pojawiają się apelacje</w:t>
      </w:r>
      <w:r w:rsidR="00B853A8" w:rsidRPr="006E67F9">
        <w:rPr>
          <w:rFonts w:ascii="Arial" w:hAnsi="Arial" w:cs="Arial"/>
          <w:i/>
          <w:sz w:val="20"/>
          <w:szCs w:val="20"/>
        </w:rPr>
        <w:t>.</w:t>
      </w:r>
      <w:r w:rsidR="001D6797" w:rsidRPr="006E67F9">
        <w:rPr>
          <w:rFonts w:ascii="Arial" w:hAnsi="Arial" w:cs="Arial"/>
          <w:i/>
          <w:sz w:val="20"/>
          <w:szCs w:val="20"/>
        </w:rPr>
        <w:t xml:space="preserve"> – </w:t>
      </w:r>
      <w:r w:rsidR="001D6797" w:rsidRPr="006E67F9">
        <w:rPr>
          <w:rFonts w:ascii="Arial" w:hAnsi="Arial" w:cs="Arial"/>
          <w:sz w:val="20"/>
          <w:szCs w:val="20"/>
        </w:rPr>
        <w:t xml:space="preserve">mówi Anna </w:t>
      </w:r>
      <w:proofErr w:type="spellStart"/>
      <w:r w:rsidR="001D6797" w:rsidRPr="006E67F9">
        <w:rPr>
          <w:rFonts w:ascii="Arial" w:hAnsi="Arial" w:cs="Arial"/>
          <w:sz w:val="20"/>
          <w:szCs w:val="20"/>
        </w:rPr>
        <w:t>Saczuk</w:t>
      </w:r>
      <w:proofErr w:type="spellEnd"/>
      <w:r w:rsidR="001D6797" w:rsidRPr="006E67F9">
        <w:rPr>
          <w:rFonts w:ascii="Arial" w:hAnsi="Arial" w:cs="Arial"/>
          <w:sz w:val="20"/>
          <w:szCs w:val="20"/>
        </w:rPr>
        <w:t>.</w:t>
      </w:r>
    </w:p>
    <w:p w14:paraId="12DA91D3" w14:textId="77777777" w:rsidR="00EB6752" w:rsidRPr="006E67F9" w:rsidRDefault="00EB6752" w:rsidP="001D15DE">
      <w:pPr>
        <w:spacing w:after="0" w:line="240" w:lineRule="auto"/>
        <w:jc w:val="both"/>
        <w:rPr>
          <w:rFonts w:ascii="Arial" w:hAnsi="Arial" w:cs="Arial"/>
          <w:sz w:val="20"/>
          <w:szCs w:val="20"/>
        </w:rPr>
      </w:pPr>
    </w:p>
    <w:p w14:paraId="6618F3F6" w14:textId="77777777" w:rsidR="00D54A6A" w:rsidRPr="006E67F9" w:rsidRDefault="00EB6752" w:rsidP="00D54A6A">
      <w:pPr>
        <w:spacing w:after="0" w:line="240" w:lineRule="auto"/>
        <w:jc w:val="both"/>
        <w:rPr>
          <w:rFonts w:ascii="Arial" w:hAnsi="Arial" w:cs="Arial"/>
          <w:sz w:val="20"/>
          <w:szCs w:val="20"/>
        </w:rPr>
      </w:pPr>
      <w:r w:rsidRPr="006E67F9">
        <w:rPr>
          <w:rFonts w:ascii="Arial" w:hAnsi="Arial" w:cs="Arial"/>
          <w:sz w:val="20"/>
          <w:szCs w:val="20"/>
        </w:rPr>
        <w:t>Mediacje są też zawsze poufne, informacje i ustalenia uzyskane podczas mediacji, w przypadku, gdy nie zakończy się ona ugodą, nie mogą być wykorzystane jako materiał dowodowy w procesie sądowym.</w:t>
      </w:r>
      <w:r w:rsidR="00D54A6A" w:rsidRPr="006E67F9">
        <w:rPr>
          <w:rFonts w:ascii="Arial" w:hAnsi="Arial" w:cs="Arial"/>
          <w:sz w:val="20"/>
          <w:szCs w:val="20"/>
        </w:rPr>
        <w:t xml:space="preserve"> </w:t>
      </w:r>
    </w:p>
    <w:p w14:paraId="665419ED" w14:textId="77777777" w:rsidR="00D54A6A" w:rsidRPr="006E67F9" w:rsidRDefault="00D54A6A" w:rsidP="00D54A6A">
      <w:pPr>
        <w:spacing w:after="0" w:line="240" w:lineRule="auto"/>
        <w:jc w:val="both"/>
        <w:rPr>
          <w:rFonts w:ascii="Arial" w:hAnsi="Arial" w:cs="Arial"/>
          <w:sz w:val="20"/>
          <w:szCs w:val="20"/>
        </w:rPr>
      </w:pPr>
    </w:p>
    <w:p w14:paraId="43739913" w14:textId="4B46BAB2" w:rsidR="009D6DAF" w:rsidRPr="006E67F9" w:rsidRDefault="001D15DE" w:rsidP="00D54A6A">
      <w:pPr>
        <w:spacing w:after="0" w:line="240" w:lineRule="auto"/>
        <w:jc w:val="both"/>
        <w:rPr>
          <w:rFonts w:ascii="Arial" w:hAnsi="Arial" w:cs="Arial"/>
          <w:sz w:val="20"/>
          <w:szCs w:val="20"/>
        </w:rPr>
      </w:pPr>
      <w:r w:rsidRPr="006E67F9">
        <w:rPr>
          <w:rFonts w:ascii="Arial" w:hAnsi="Arial" w:cs="Arial"/>
          <w:bCs/>
          <w:sz w:val="20"/>
          <w:szCs w:val="20"/>
        </w:rPr>
        <w:t>Mediacja jest od kilku lat również promowana przez ustawodawcę. Dużo dobrego w kwestii odciążania sądów wniosła Ustawa o wspieraniu polubownych metod rozwiązywania konfliktów</w:t>
      </w:r>
      <w:r w:rsidR="009D6DAF" w:rsidRPr="006E67F9">
        <w:rPr>
          <w:rFonts w:ascii="Arial" w:hAnsi="Arial" w:cs="Arial"/>
          <w:bCs/>
          <w:sz w:val="20"/>
          <w:szCs w:val="20"/>
        </w:rPr>
        <w:t xml:space="preserve">. Mediacja nadal jest dobrowolna, lecz sędziowie mają obecnie obowiązek informowania stron o takiej możliwości, mogą też skierować sprawę do mediacji </w:t>
      </w:r>
      <w:r w:rsidR="009D6DAF" w:rsidRPr="006E67F9">
        <w:rPr>
          <w:rFonts w:ascii="Arial" w:hAnsi="Arial" w:cs="Arial"/>
          <w:sz w:val="20"/>
          <w:szCs w:val="20"/>
        </w:rPr>
        <w:t xml:space="preserve">na każdym etapie procesu, dodatkowo wprowadzono zachęty finansowe </w:t>
      </w:r>
      <w:r w:rsidR="009D6DAF" w:rsidRPr="006E67F9">
        <w:rPr>
          <w:rFonts w:ascii="Arial" w:hAnsi="Arial" w:cs="Arial"/>
          <w:bCs/>
          <w:sz w:val="20"/>
          <w:szCs w:val="20"/>
        </w:rPr>
        <w:t xml:space="preserve">- </w:t>
      </w:r>
      <w:r w:rsidR="009D6DAF" w:rsidRPr="006E67F9">
        <w:rPr>
          <w:rFonts w:ascii="Arial" w:hAnsi="Arial" w:cs="Arial"/>
          <w:sz w:val="20"/>
          <w:szCs w:val="20"/>
        </w:rPr>
        <w:t>zwrot całości lub części opłaty sądowej.</w:t>
      </w:r>
      <w:r w:rsidR="00331D06" w:rsidRPr="006E67F9">
        <w:rPr>
          <w:rFonts w:ascii="Arial" w:hAnsi="Arial" w:cs="Arial"/>
          <w:sz w:val="20"/>
          <w:szCs w:val="20"/>
        </w:rPr>
        <w:t xml:space="preserve"> </w:t>
      </w:r>
      <w:r w:rsidR="00E308ED" w:rsidRPr="006E67F9">
        <w:rPr>
          <w:rFonts w:ascii="Arial" w:hAnsi="Arial" w:cs="Arial"/>
          <w:sz w:val="20"/>
          <w:szCs w:val="20"/>
        </w:rPr>
        <w:t>U</w:t>
      </w:r>
      <w:r w:rsidR="00331D06" w:rsidRPr="006E67F9">
        <w:rPr>
          <w:rFonts w:ascii="Arial" w:hAnsi="Arial" w:cs="Arial"/>
          <w:sz w:val="20"/>
          <w:szCs w:val="20"/>
        </w:rPr>
        <w:t xml:space="preserve">stawodawca zobowiązał </w:t>
      </w:r>
      <w:r w:rsidR="00E308ED" w:rsidRPr="006E67F9">
        <w:rPr>
          <w:rFonts w:ascii="Arial" w:hAnsi="Arial" w:cs="Arial"/>
          <w:sz w:val="20"/>
          <w:szCs w:val="20"/>
        </w:rPr>
        <w:t xml:space="preserve">także </w:t>
      </w:r>
      <w:r w:rsidR="00331D06" w:rsidRPr="006E67F9">
        <w:rPr>
          <w:rFonts w:ascii="Arial" w:hAnsi="Arial" w:cs="Arial"/>
          <w:sz w:val="20"/>
          <w:szCs w:val="20"/>
        </w:rPr>
        <w:t>strony do podjęcia próby</w:t>
      </w:r>
      <w:r w:rsidR="00E308ED" w:rsidRPr="006E67F9">
        <w:rPr>
          <w:rFonts w:ascii="Arial" w:hAnsi="Arial" w:cs="Arial"/>
          <w:sz w:val="20"/>
          <w:szCs w:val="20"/>
        </w:rPr>
        <w:t xml:space="preserve"> ugodowej zanim sprawa trafi do</w:t>
      </w:r>
      <w:r w:rsidR="00331D06" w:rsidRPr="006E67F9">
        <w:rPr>
          <w:rFonts w:ascii="Arial" w:hAnsi="Arial" w:cs="Arial"/>
          <w:sz w:val="20"/>
          <w:szCs w:val="20"/>
        </w:rPr>
        <w:t xml:space="preserve"> sądu. Niepodanie tej informacji w pozwie może stanowić brak formalny i poskutkować jego odrzuceniem. </w:t>
      </w:r>
    </w:p>
    <w:p w14:paraId="44C45108" w14:textId="77777777" w:rsidR="009D6DAF" w:rsidRPr="006E67F9" w:rsidRDefault="009D6DAF" w:rsidP="00CC3DEE">
      <w:pPr>
        <w:spacing w:after="0"/>
        <w:jc w:val="both"/>
        <w:rPr>
          <w:rFonts w:ascii="Arial" w:hAnsi="Arial" w:cs="Arial"/>
          <w:bCs/>
          <w:sz w:val="20"/>
          <w:szCs w:val="20"/>
        </w:rPr>
      </w:pPr>
    </w:p>
    <w:p w14:paraId="3A6585A9" w14:textId="77777777" w:rsidR="00CC3DEE" w:rsidRPr="006E67F9" w:rsidRDefault="009D6DAF" w:rsidP="00CC3DEE">
      <w:pPr>
        <w:spacing w:after="0"/>
        <w:jc w:val="both"/>
        <w:rPr>
          <w:rFonts w:ascii="Arial" w:hAnsi="Arial" w:cs="Arial"/>
          <w:bCs/>
          <w:sz w:val="20"/>
          <w:szCs w:val="20"/>
        </w:rPr>
      </w:pPr>
      <w:r w:rsidRPr="006E67F9">
        <w:rPr>
          <w:rFonts w:ascii="Arial" w:hAnsi="Arial" w:cs="Arial"/>
          <w:bCs/>
          <w:sz w:val="20"/>
          <w:szCs w:val="20"/>
        </w:rPr>
        <w:t>N</w:t>
      </w:r>
      <w:r w:rsidR="00CC3DEE" w:rsidRPr="006E67F9">
        <w:rPr>
          <w:rFonts w:ascii="Arial" w:hAnsi="Arial" w:cs="Arial"/>
          <w:bCs/>
          <w:sz w:val="20"/>
          <w:szCs w:val="20"/>
        </w:rPr>
        <w:t>owelizowane przepisy art. 54a Ustawy o finansach publicznych</w:t>
      </w:r>
      <w:r w:rsidRPr="006E67F9">
        <w:rPr>
          <w:rFonts w:ascii="Arial" w:hAnsi="Arial" w:cs="Arial"/>
          <w:bCs/>
          <w:sz w:val="20"/>
          <w:szCs w:val="20"/>
        </w:rPr>
        <w:t>, mają m.in. na celu skrócenie czasu i zmniejszenie kosztów postępowań pomiędzy sektorem prywatnym i publicznym. Zgodnie z nowymi przepisami jednostka</w:t>
      </w:r>
      <w:r w:rsidR="00CC3DEE" w:rsidRPr="006E67F9">
        <w:rPr>
          <w:rFonts w:ascii="Arial" w:hAnsi="Arial" w:cs="Arial"/>
          <w:bCs/>
          <w:sz w:val="20"/>
          <w:szCs w:val="20"/>
        </w:rPr>
        <w:t xml:space="preserve"> finansów publicznych powinna podjąć próbę mediacji i w jej trakcie rozważyć, czy propozycja ugodowa spełnia kryteria ustawy.</w:t>
      </w:r>
    </w:p>
    <w:p w14:paraId="63C5717E" w14:textId="77777777" w:rsidR="00CC3DEE" w:rsidRPr="006E67F9" w:rsidRDefault="00CC3DEE" w:rsidP="00CC3DEE">
      <w:pPr>
        <w:spacing w:after="0"/>
        <w:jc w:val="both"/>
        <w:rPr>
          <w:rFonts w:ascii="Arial" w:hAnsi="Arial" w:cs="Arial"/>
          <w:bCs/>
          <w:sz w:val="20"/>
          <w:szCs w:val="20"/>
        </w:rPr>
      </w:pPr>
      <w:r w:rsidRPr="006E67F9">
        <w:rPr>
          <w:rFonts w:ascii="Arial" w:hAnsi="Arial" w:cs="Arial"/>
          <w:bCs/>
          <w:sz w:val="20"/>
          <w:szCs w:val="20"/>
        </w:rPr>
        <w:t xml:space="preserve">  </w:t>
      </w:r>
    </w:p>
    <w:p w14:paraId="289FEB75" w14:textId="05CCA4C9" w:rsidR="007079F1" w:rsidRPr="006E67F9" w:rsidRDefault="001F6585" w:rsidP="00CC3DEE">
      <w:pPr>
        <w:spacing w:after="0"/>
        <w:jc w:val="both"/>
        <w:rPr>
          <w:rFonts w:ascii="Arial" w:hAnsi="Arial" w:cs="Arial"/>
          <w:bCs/>
          <w:sz w:val="20"/>
          <w:szCs w:val="20"/>
        </w:rPr>
      </w:pPr>
      <w:r w:rsidRPr="006E67F9">
        <w:rPr>
          <w:rFonts w:ascii="Arial" w:hAnsi="Arial" w:cs="Arial"/>
          <w:bCs/>
          <w:sz w:val="20"/>
          <w:szCs w:val="20"/>
        </w:rPr>
        <w:t xml:space="preserve">- </w:t>
      </w:r>
      <w:r w:rsidR="007079F1" w:rsidRPr="006E67F9">
        <w:rPr>
          <w:rFonts w:ascii="Arial" w:hAnsi="Arial" w:cs="Arial"/>
          <w:bCs/>
          <w:i/>
          <w:sz w:val="20"/>
          <w:szCs w:val="20"/>
        </w:rPr>
        <w:t>Mediacja z sektorem publicznym to element rzeczywistości sporów niezwykl</w:t>
      </w:r>
      <w:r w:rsidRPr="006E67F9">
        <w:rPr>
          <w:rFonts w:ascii="Arial" w:hAnsi="Arial" w:cs="Arial"/>
          <w:bCs/>
          <w:i/>
          <w:sz w:val="20"/>
          <w:szCs w:val="20"/>
        </w:rPr>
        <w:t>e mocno wyczekiwany przez branżę</w:t>
      </w:r>
      <w:r w:rsidR="007079F1" w:rsidRPr="006E67F9">
        <w:rPr>
          <w:rFonts w:ascii="Arial" w:hAnsi="Arial" w:cs="Arial"/>
          <w:bCs/>
          <w:i/>
          <w:sz w:val="20"/>
          <w:szCs w:val="20"/>
        </w:rPr>
        <w:t xml:space="preserve"> budowlaną. Niestety bardzo często przeszkodą do rozwiązania sporu pomiędzy przedsiębiorcą budowlanym a jednostką sektora finansów publicznych (np. samorządem, urzędem</w:t>
      </w:r>
      <w:r w:rsidR="00DC6C1B" w:rsidRPr="006E67F9">
        <w:rPr>
          <w:rFonts w:ascii="Arial" w:hAnsi="Arial" w:cs="Arial"/>
          <w:bCs/>
          <w:i/>
          <w:sz w:val="20"/>
          <w:szCs w:val="20"/>
        </w:rPr>
        <w:t>,</w:t>
      </w:r>
      <w:r w:rsidR="007079F1" w:rsidRPr="006E67F9">
        <w:rPr>
          <w:rFonts w:ascii="Arial" w:hAnsi="Arial" w:cs="Arial"/>
          <w:bCs/>
          <w:i/>
          <w:sz w:val="20"/>
          <w:szCs w:val="20"/>
        </w:rPr>
        <w:t xml:space="preserve"> czy inną instytucją państwową) jest opór po stronie publicznej. Wydaje się, że znowelizowane przepisy ustawy o finansach publicznych powinny rozwiązać przynajmniej część problemów urzędników i bardziej zachęcić ich do mediacji z sektorem publicznym</w:t>
      </w:r>
      <w:r w:rsidR="007079F1" w:rsidRPr="006E67F9">
        <w:rPr>
          <w:rFonts w:ascii="Arial" w:hAnsi="Arial" w:cs="Arial"/>
          <w:bCs/>
          <w:sz w:val="20"/>
          <w:szCs w:val="20"/>
        </w:rPr>
        <w:t xml:space="preserve"> – komentuje Dr Ewelina Stobiecka,</w:t>
      </w:r>
      <w:r w:rsidRPr="006E67F9">
        <w:rPr>
          <w:rFonts w:ascii="Arial" w:hAnsi="Arial" w:cs="Arial"/>
          <w:bCs/>
          <w:sz w:val="20"/>
          <w:szCs w:val="20"/>
        </w:rPr>
        <w:t xml:space="preserve"> radca prawny, mediator,</w:t>
      </w:r>
      <w:r w:rsidR="007079F1" w:rsidRPr="006E67F9">
        <w:rPr>
          <w:rFonts w:ascii="Arial" w:hAnsi="Arial" w:cs="Arial"/>
          <w:bCs/>
          <w:sz w:val="20"/>
          <w:szCs w:val="20"/>
        </w:rPr>
        <w:t xml:space="preserve"> </w:t>
      </w:r>
      <w:r w:rsidRPr="006E67F9">
        <w:rPr>
          <w:rFonts w:ascii="Arial" w:hAnsi="Arial" w:cs="Arial"/>
          <w:bCs/>
          <w:sz w:val="20"/>
          <w:szCs w:val="20"/>
        </w:rPr>
        <w:t xml:space="preserve">inicjator i </w:t>
      </w:r>
      <w:r w:rsidR="007079F1" w:rsidRPr="006E67F9">
        <w:rPr>
          <w:rFonts w:ascii="Arial" w:hAnsi="Arial" w:cs="Arial"/>
          <w:bCs/>
          <w:sz w:val="20"/>
          <w:szCs w:val="20"/>
        </w:rPr>
        <w:t>koordynator Międ</w:t>
      </w:r>
      <w:r w:rsidRPr="006E67F9">
        <w:rPr>
          <w:rFonts w:ascii="Arial" w:hAnsi="Arial" w:cs="Arial"/>
          <w:bCs/>
          <w:sz w:val="20"/>
          <w:szCs w:val="20"/>
        </w:rPr>
        <w:t xml:space="preserve">zynarodowego Centrum Mediacji, partner zarządzający w kancelarii Taylor </w:t>
      </w:r>
      <w:proofErr w:type="spellStart"/>
      <w:r w:rsidRPr="006E67F9">
        <w:rPr>
          <w:rFonts w:ascii="Arial" w:hAnsi="Arial" w:cs="Arial"/>
          <w:bCs/>
          <w:sz w:val="20"/>
          <w:szCs w:val="20"/>
        </w:rPr>
        <w:t>Wessing</w:t>
      </w:r>
      <w:proofErr w:type="spellEnd"/>
      <w:r w:rsidRPr="006E67F9">
        <w:rPr>
          <w:rFonts w:ascii="Arial" w:hAnsi="Arial" w:cs="Arial"/>
          <w:bCs/>
          <w:sz w:val="20"/>
          <w:szCs w:val="20"/>
        </w:rPr>
        <w:t xml:space="preserve"> w Warszawie.</w:t>
      </w:r>
    </w:p>
    <w:p w14:paraId="1A18A493" w14:textId="77777777" w:rsidR="007079F1" w:rsidRPr="006E67F9" w:rsidRDefault="007079F1" w:rsidP="00CC3DEE">
      <w:pPr>
        <w:spacing w:after="0"/>
        <w:jc w:val="both"/>
        <w:rPr>
          <w:rFonts w:ascii="Arial" w:hAnsi="Arial" w:cs="Arial"/>
          <w:bCs/>
          <w:sz w:val="20"/>
          <w:szCs w:val="20"/>
        </w:rPr>
      </w:pPr>
    </w:p>
    <w:p w14:paraId="3E6E504D" w14:textId="77777777" w:rsidR="00822F66" w:rsidRPr="006E67F9" w:rsidRDefault="00B36356" w:rsidP="001D15DE">
      <w:pPr>
        <w:spacing w:after="0" w:line="240" w:lineRule="auto"/>
        <w:jc w:val="both"/>
        <w:rPr>
          <w:rFonts w:ascii="Arial" w:hAnsi="Arial" w:cs="Arial"/>
          <w:b/>
          <w:bCs/>
          <w:sz w:val="20"/>
          <w:szCs w:val="20"/>
        </w:rPr>
      </w:pPr>
      <w:r w:rsidRPr="006E67F9">
        <w:rPr>
          <w:rFonts w:ascii="Arial" w:hAnsi="Arial" w:cs="Arial"/>
          <w:b/>
          <w:bCs/>
          <w:sz w:val="20"/>
          <w:szCs w:val="20"/>
        </w:rPr>
        <w:t>Dobrze się zabezpieczyć</w:t>
      </w:r>
    </w:p>
    <w:p w14:paraId="290B7CF4" w14:textId="77777777" w:rsidR="008A54C9" w:rsidRPr="006E67F9" w:rsidRDefault="008A54C9" w:rsidP="001D15DE">
      <w:pPr>
        <w:spacing w:after="0" w:line="240" w:lineRule="auto"/>
        <w:jc w:val="both"/>
        <w:rPr>
          <w:rFonts w:ascii="Arial" w:hAnsi="Arial" w:cs="Arial"/>
          <w:b/>
          <w:bCs/>
          <w:sz w:val="20"/>
          <w:szCs w:val="20"/>
        </w:rPr>
      </w:pPr>
    </w:p>
    <w:p w14:paraId="38C57475" w14:textId="77777777" w:rsidR="0021417E" w:rsidRPr="006E67F9" w:rsidRDefault="0021417E" w:rsidP="001D15DE">
      <w:pPr>
        <w:spacing w:after="0" w:line="240" w:lineRule="auto"/>
        <w:jc w:val="both"/>
        <w:rPr>
          <w:rFonts w:ascii="Arial" w:hAnsi="Arial" w:cs="Arial"/>
          <w:bCs/>
          <w:sz w:val="20"/>
          <w:szCs w:val="20"/>
        </w:rPr>
      </w:pPr>
      <w:r w:rsidRPr="006E67F9">
        <w:rPr>
          <w:rFonts w:ascii="Arial" w:hAnsi="Arial" w:cs="Arial"/>
          <w:bCs/>
          <w:sz w:val="20"/>
          <w:szCs w:val="20"/>
        </w:rPr>
        <w:t xml:space="preserve">Jak mówi powiedzenie „przezorny zawsze zabezpieczony”, dlatego również w relacjach biznesowych już na etapie przygotowywania umów eksperci zalecają proste, ale jednocześnie skuteczne rozwiązanie zapewniające stronom komfortowe warunki rozwiązania sporu, gdzie pierwszym wyborem w obliczu konfliktu nie jest sąd, a mediacja. Mowa o prostej klauzuli mediacyjnej dodawanej już w </w:t>
      </w:r>
      <w:r w:rsidRPr="006E67F9">
        <w:rPr>
          <w:rFonts w:ascii="Arial" w:hAnsi="Arial" w:cs="Arial"/>
          <w:bCs/>
          <w:sz w:val="20"/>
          <w:szCs w:val="20"/>
        </w:rPr>
        <w:lastRenderedPageBreak/>
        <w:t>wielu przypadkach do wszystkich umów i stanowiącej pewien standard w nowoczesnym prowadzeniu biznesu.</w:t>
      </w:r>
    </w:p>
    <w:p w14:paraId="0A1181DA" w14:textId="77777777" w:rsidR="0021417E" w:rsidRPr="006E67F9" w:rsidRDefault="0021417E" w:rsidP="001D15DE">
      <w:pPr>
        <w:spacing w:after="0" w:line="240" w:lineRule="auto"/>
        <w:jc w:val="both"/>
        <w:rPr>
          <w:rFonts w:ascii="Arial" w:hAnsi="Arial" w:cs="Arial"/>
          <w:bCs/>
          <w:sz w:val="20"/>
          <w:szCs w:val="20"/>
        </w:rPr>
      </w:pPr>
    </w:p>
    <w:p w14:paraId="5CAF3766" w14:textId="0D314896" w:rsidR="008A54C9" w:rsidRPr="006E67F9" w:rsidRDefault="008A54C9" w:rsidP="001D15DE">
      <w:pPr>
        <w:spacing w:after="0" w:line="240" w:lineRule="auto"/>
        <w:jc w:val="both"/>
        <w:rPr>
          <w:rFonts w:ascii="Arial" w:hAnsi="Arial" w:cs="Arial"/>
          <w:bCs/>
          <w:i/>
          <w:sz w:val="20"/>
          <w:szCs w:val="20"/>
        </w:rPr>
      </w:pPr>
      <w:r w:rsidRPr="006E67F9">
        <w:rPr>
          <w:rFonts w:ascii="Arial" w:hAnsi="Arial" w:cs="Arial"/>
          <w:bCs/>
          <w:i/>
          <w:sz w:val="20"/>
          <w:szCs w:val="20"/>
        </w:rPr>
        <w:t xml:space="preserve">- </w:t>
      </w:r>
      <w:r w:rsidR="00E674B0" w:rsidRPr="006E67F9">
        <w:rPr>
          <w:rFonts w:ascii="Arial" w:hAnsi="Arial" w:cs="Arial"/>
          <w:bCs/>
          <w:i/>
          <w:sz w:val="20"/>
          <w:szCs w:val="20"/>
        </w:rPr>
        <w:t>Z</w:t>
      </w:r>
      <w:r w:rsidRPr="006E67F9">
        <w:rPr>
          <w:rFonts w:ascii="Arial" w:hAnsi="Arial" w:cs="Arial"/>
          <w:bCs/>
          <w:i/>
          <w:sz w:val="20"/>
          <w:szCs w:val="20"/>
        </w:rPr>
        <w:t xml:space="preserve">awsze rekomenduję </w:t>
      </w:r>
      <w:r w:rsidR="00E674B0" w:rsidRPr="006E67F9">
        <w:rPr>
          <w:rFonts w:ascii="Arial" w:hAnsi="Arial" w:cs="Arial"/>
          <w:bCs/>
          <w:i/>
          <w:sz w:val="20"/>
          <w:szCs w:val="20"/>
        </w:rPr>
        <w:t>swoim klientom mediację. D</w:t>
      </w:r>
      <w:r w:rsidRPr="006E67F9">
        <w:rPr>
          <w:rFonts w:ascii="Arial" w:hAnsi="Arial" w:cs="Arial"/>
          <w:bCs/>
          <w:i/>
          <w:sz w:val="20"/>
          <w:szCs w:val="20"/>
        </w:rPr>
        <w:t xml:space="preserve">laczego tak robię? Ponieważ </w:t>
      </w:r>
      <w:r w:rsidR="00E674B0" w:rsidRPr="006E67F9">
        <w:rPr>
          <w:rFonts w:ascii="Arial" w:hAnsi="Arial" w:cs="Arial"/>
          <w:bCs/>
          <w:i/>
          <w:sz w:val="20"/>
          <w:szCs w:val="20"/>
        </w:rPr>
        <w:t>ta</w:t>
      </w:r>
      <w:r w:rsidR="00A021A0" w:rsidRPr="006E67F9">
        <w:rPr>
          <w:rFonts w:ascii="Arial" w:hAnsi="Arial" w:cs="Arial"/>
          <w:bCs/>
          <w:i/>
          <w:sz w:val="20"/>
          <w:szCs w:val="20"/>
        </w:rPr>
        <w:t>k</w:t>
      </w:r>
      <w:r w:rsidR="00E674B0" w:rsidRPr="006E67F9">
        <w:rPr>
          <w:rFonts w:ascii="Arial" w:hAnsi="Arial" w:cs="Arial"/>
          <w:bCs/>
          <w:i/>
          <w:sz w:val="20"/>
          <w:szCs w:val="20"/>
        </w:rPr>
        <w:t xml:space="preserve"> podpowiada mi wieloletnie doświadczenie zawodowe. W</w:t>
      </w:r>
      <w:r w:rsidRPr="006E67F9">
        <w:rPr>
          <w:rFonts w:ascii="Arial" w:hAnsi="Arial" w:cs="Arial"/>
          <w:bCs/>
          <w:i/>
          <w:sz w:val="20"/>
          <w:szCs w:val="20"/>
        </w:rPr>
        <w:t xml:space="preserve">iem, że klienci, którzy utknęli na lata w sądzie, po pięciu, sześciu latach, </w:t>
      </w:r>
      <w:r w:rsidR="007D07DE" w:rsidRPr="006E67F9">
        <w:rPr>
          <w:rFonts w:ascii="Arial" w:hAnsi="Arial" w:cs="Arial"/>
          <w:bCs/>
          <w:i/>
          <w:sz w:val="20"/>
          <w:szCs w:val="20"/>
        </w:rPr>
        <w:t>kiedy</w:t>
      </w:r>
      <w:r w:rsidRPr="006E67F9">
        <w:rPr>
          <w:rFonts w:ascii="Arial" w:hAnsi="Arial" w:cs="Arial"/>
          <w:bCs/>
          <w:i/>
          <w:sz w:val="20"/>
          <w:szCs w:val="20"/>
        </w:rPr>
        <w:t xml:space="preserve"> często</w:t>
      </w:r>
      <w:r w:rsidR="00E5695A" w:rsidRPr="006E67F9">
        <w:rPr>
          <w:rFonts w:ascii="Arial" w:hAnsi="Arial" w:cs="Arial"/>
          <w:bCs/>
          <w:i/>
          <w:sz w:val="20"/>
          <w:szCs w:val="20"/>
        </w:rPr>
        <w:t xml:space="preserve"> już</w:t>
      </w:r>
      <w:r w:rsidRPr="006E67F9">
        <w:rPr>
          <w:rFonts w:ascii="Arial" w:hAnsi="Arial" w:cs="Arial"/>
          <w:bCs/>
          <w:i/>
          <w:sz w:val="20"/>
          <w:szCs w:val="20"/>
        </w:rPr>
        <w:t xml:space="preserve"> zmieniły</w:t>
      </w:r>
      <w:r w:rsidR="00473802" w:rsidRPr="006E67F9">
        <w:rPr>
          <w:rFonts w:ascii="Arial" w:hAnsi="Arial" w:cs="Arial"/>
          <w:bCs/>
          <w:i/>
          <w:sz w:val="20"/>
          <w:szCs w:val="20"/>
        </w:rPr>
        <w:t xml:space="preserve"> nie tylko </w:t>
      </w:r>
      <w:r w:rsidR="00E674B0" w:rsidRPr="006E67F9">
        <w:rPr>
          <w:rFonts w:ascii="Arial" w:hAnsi="Arial" w:cs="Arial"/>
          <w:bCs/>
          <w:i/>
          <w:sz w:val="20"/>
          <w:szCs w:val="20"/>
        </w:rPr>
        <w:t>warunki biznesowe, ale też</w:t>
      </w:r>
      <w:r w:rsidR="00473802" w:rsidRPr="006E67F9">
        <w:rPr>
          <w:rFonts w:ascii="Arial" w:hAnsi="Arial" w:cs="Arial"/>
          <w:bCs/>
          <w:i/>
          <w:sz w:val="20"/>
          <w:szCs w:val="20"/>
        </w:rPr>
        <w:t xml:space="preserve"> np. </w:t>
      </w:r>
      <w:r w:rsidR="00E5695A" w:rsidRPr="006E67F9">
        <w:rPr>
          <w:rFonts w:ascii="Arial" w:hAnsi="Arial" w:cs="Arial"/>
          <w:bCs/>
          <w:i/>
          <w:sz w:val="20"/>
          <w:szCs w:val="20"/>
        </w:rPr>
        <w:t xml:space="preserve">składy osobowe </w:t>
      </w:r>
      <w:r w:rsidR="00E674B0" w:rsidRPr="006E67F9">
        <w:rPr>
          <w:rFonts w:ascii="Arial" w:hAnsi="Arial" w:cs="Arial"/>
          <w:bCs/>
          <w:i/>
          <w:sz w:val="20"/>
          <w:szCs w:val="20"/>
        </w:rPr>
        <w:t>zarząd</w:t>
      </w:r>
      <w:r w:rsidR="00E5695A" w:rsidRPr="006E67F9">
        <w:rPr>
          <w:rFonts w:ascii="Arial" w:hAnsi="Arial" w:cs="Arial"/>
          <w:bCs/>
          <w:i/>
          <w:sz w:val="20"/>
          <w:szCs w:val="20"/>
        </w:rPr>
        <w:t>u spółek</w:t>
      </w:r>
      <w:r w:rsidR="00E674B0" w:rsidRPr="006E67F9">
        <w:rPr>
          <w:rFonts w:ascii="Arial" w:hAnsi="Arial" w:cs="Arial"/>
          <w:bCs/>
          <w:i/>
          <w:sz w:val="20"/>
          <w:szCs w:val="20"/>
        </w:rPr>
        <w:t>,</w:t>
      </w:r>
      <w:r w:rsidRPr="006E67F9">
        <w:rPr>
          <w:rFonts w:ascii="Arial" w:hAnsi="Arial" w:cs="Arial"/>
          <w:bCs/>
          <w:i/>
          <w:sz w:val="20"/>
          <w:szCs w:val="20"/>
        </w:rPr>
        <w:t xml:space="preserve"> nie wszyscy pamiętają </w:t>
      </w:r>
      <w:r w:rsidR="00E674B0" w:rsidRPr="006E67F9">
        <w:rPr>
          <w:rFonts w:ascii="Arial" w:hAnsi="Arial" w:cs="Arial"/>
          <w:bCs/>
          <w:i/>
          <w:sz w:val="20"/>
          <w:szCs w:val="20"/>
        </w:rPr>
        <w:t xml:space="preserve">już </w:t>
      </w:r>
      <w:r w:rsidR="00E5695A" w:rsidRPr="006E67F9">
        <w:rPr>
          <w:rFonts w:ascii="Arial" w:hAnsi="Arial" w:cs="Arial"/>
          <w:bCs/>
          <w:i/>
          <w:sz w:val="20"/>
          <w:szCs w:val="20"/>
        </w:rPr>
        <w:t xml:space="preserve">jak </w:t>
      </w:r>
      <w:r w:rsidR="00473802" w:rsidRPr="006E67F9">
        <w:rPr>
          <w:rFonts w:ascii="Arial" w:hAnsi="Arial" w:cs="Arial"/>
          <w:bCs/>
          <w:i/>
          <w:sz w:val="20"/>
          <w:szCs w:val="20"/>
        </w:rPr>
        <w:t xml:space="preserve">zaczęła się </w:t>
      </w:r>
      <w:r w:rsidR="00E5695A" w:rsidRPr="006E67F9">
        <w:rPr>
          <w:rFonts w:ascii="Arial" w:hAnsi="Arial" w:cs="Arial"/>
          <w:bCs/>
          <w:i/>
          <w:sz w:val="20"/>
          <w:szCs w:val="20"/>
        </w:rPr>
        <w:t>dana</w:t>
      </w:r>
      <w:r w:rsidRPr="006E67F9">
        <w:rPr>
          <w:rFonts w:ascii="Arial" w:hAnsi="Arial" w:cs="Arial"/>
          <w:bCs/>
          <w:i/>
          <w:sz w:val="20"/>
          <w:szCs w:val="20"/>
        </w:rPr>
        <w:t xml:space="preserve"> sprawa, na tyle </w:t>
      </w:r>
      <w:r w:rsidR="00E674B0" w:rsidRPr="006E67F9">
        <w:rPr>
          <w:rFonts w:ascii="Arial" w:hAnsi="Arial" w:cs="Arial"/>
          <w:bCs/>
          <w:i/>
          <w:sz w:val="20"/>
          <w:szCs w:val="20"/>
        </w:rPr>
        <w:t xml:space="preserve">jednak </w:t>
      </w:r>
      <w:r w:rsidRPr="006E67F9">
        <w:rPr>
          <w:rFonts w:ascii="Arial" w:hAnsi="Arial" w:cs="Arial"/>
          <w:bCs/>
          <w:i/>
          <w:sz w:val="20"/>
          <w:szCs w:val="20"/>
        </w:rPr>
        <w:t>wyczerpała ona zasoby firmy, że prawnik kojarzy się</w:t>
      </w:r>
      <w:r w:rsidR="00E674B0" w:rsidRPr="006E67F9">
        <w:rPr>
          <w:rFonts w:ascii="Arial" w:hAnsi="Arial" w:cs="Arial"/>
          <w:bCs/>
          <w:i/>
          <w:sz w:val="20"/>
          <w:szCs w:val="20"/>
        </w:rPr>
        <w:t xml:space="preserve"> już tylko z czymś</w:t>
      </w:r>
      <w:r w:rsidR="00E5695A" w:rsidRPr="006E67F9">
        <w:rPr>
          <w:rFonts w:ascii="Arial" w:hAnsi="Arial" w:cs="Arial"/>
          <w:bCs/>
          <w:i/>
          <w:sz w:val="20"/>
          <w:szCs w:val="20"/>
        </w:rPr>
        <w:t>/kimś</w:t>
      </w:r>
      <w:r w:rsidR="00E674B0" w:rsidRPr="006E67F9">
        <w:rPr>
          <w:rFonts w:ascii="Arial" w:hAnsi="Arial" w:cs="Arial"/>
          <w:bCs/>
          <w:i/>
          <w:sz w:val="20"/>
          <w:szCs w:val="20"/>
        </w:rPr>
        <w:t xml:space="preserve"> nieprzyjemnym. A nie o to nam chodzi. Standardy biznesowe w branży p</w:t>
      </w:r>
      <w:r w:rsidR="00473802" w:rsidRPr="006E67F9">
        <w:rPr>
          <w:rFonts w:ascii="Arial" w:hAnsi="Arial" w:cs="Arial"/>
          <w:bCs/>
          <w:i/>
          <w:sz w:val="20"/>
          <w:szCs w:val="20"/>
        </w:rPr>
        <w:t>rawnej też ewoluowały i o wiele</w:t>
      </w:r>
      <w:r w:rsidR="00E5695A" w:rsidRPr="006E67F9">
        <w:rPr>
          <w:rFonts w:ascii="Arial" w:hAnsi="Arial" w:cs="Arial"/>
          <w:bCs/>
          <w:i/>
          <w:sz w:val="20"/>
          <w:szCs w:val="20"/>
        </w:rPr>
        <w:t xml:space="preserve"> lepiej</w:t>
      </w:r>
      <w:r w:rsidR="00E674B0" w:rsidRPr="006E67F9">
        <w:rPr>
          <w:rFonts w:ascii="Arial" w:hAnsi="Arial" w:cs="Arial"/>
          <w:bCs/>
          <w:i/>
          <w:sz w:val="20"/>
          <w:szCs w:val="20"/>
        </w:rPr>
        <w:t xml:space="preserve"> jest być doradcą klienta na każdym etapie jego działania</w:t>
      </w:r>
      <w:r w:rsidR="00473802" w:rsidRPr="006E67F9">
        <w:rPr>
          <w:rFonts w:ascii="Arial" w:hAnsi="Arial" w:cs="Arial"/>
          <w:bCs/>
          <w:i/>
          <w:sz w:val="20"/>
          <w:szCs w:val="20"/>
        </w:rPr>
        <w:t>,</w:t>
      </w:r>
      <w:r w:rsidR="00E674B0" w:rsidRPr="006E67F9">
        <w:rPr>
          <w:rFonts w:ascii="Arial" w:hAnsi="Arial" w:cs="Arial"/>
          <w:bCs/>
          <w:i/>
          <w:sz w:val="20"/>
          <w:szCs w:val="20"/>
        </w:rPr>
        <w:t xml:space="preserve"> </w:t>
      </w:r>
      <w:r w:rsidR="00473802" w:rsidRPr="006E67F9">
        <w:rPr>
          <w:rFonts w:ascii="Arial" w:hAnsi="Arial" w:cs="Arial"/>
          <w:bCs/>
          <w:i/>
          <w:sz w:val="20"/>
          <w:szCs w:val="20"/>
        </w:rPr>
        <w:t xml:space="preserve">a </w:t>
      </w:r>
      <w:r w:rsidR="00E5695A" w:rsidRPr="006E67F9">
        <w:rPr>
          <w:rFonts w:ascii="Arial" w:hAnsi="Arial" w:cs="Arial"/>
          <w:bCs/>
          <w:i/>
          <w:sz w:val="20"/>
          <w:szCs w:val="20"/>
        </w:rPr>
        <w:t>nie</w:t>
      </w:r>
      <w:r w:rsidR="00E674B0" w:rsidRPr="006E67F9">
        <w:rPr>
          <w:rFonts w:ascii="Arial" w:hAnsi="Arial" w:cs="Arial"/>
          <w:bCs/>
          <w:i/>
          <w:sz w:val="20"/>
          <w:szCs w:val="20"/>
        </w:rPr>
        <w:t xml:space="preserve"> tylko w sytuacji kryzysowej, kiedy jesteśmy „mniejszym złem” – mówi Grażyna Kuźma.</w:t>
      </w:r>
    </w:p>
    <w:p w14:paraId="48ED2E87" w14:textId="77777777" w:rsidR="008A54C9" w:rsidRPr="006E67F9" w:rsidRDefault="008A54C9" w:rsidP="001D15DE">
      <w:pPr>
        <w:spacing w:after="0" w:line="240" w:lineRule="auto"/>
        <w:jc w:val="both"/>
        <w:rPr>
          <w:rFonts w:ascii="Arial" w:hAnsi="Arial" w:cs="Arial"/>
          <w:bCs/>
          <w:i/>
          <w:sz w:val="20"/>
          <w:szCs w:val="20"/>
        </w:rPr>
      </w:pPr>
    </w:p>
    <w:p w14:paraId="4E1ECF27" w14:textId="451DFD41" w:rsidR="004C74CB" w:rsidRPr="006E67F9" w:rsidRDefault="00473802" w:rsidP="001D15DE">
      <w:pPr>
        <w:spacing w:after="0" w:line="240" w:lineRule="auto"/>
        <w:jc w:val="both"/>
        <w:rPr>
          <w:rFonts w:ascii="Arial" w:hAnsi="Arial" w:cs="Arial"/>
          <w:sz w:val="20"/>
          <w:szCs w:val="20"/>
        </w:rPr>
      </w:pPr>
      <w:r w:rsidRPr="006E67F9">
        <w:rPr>
          <w:rFonts w:ascii="Arial" w:hAnsi="Arial" w:cs="Arial"/>
          <w:bCs/>
          <w:i/>
          <w:sz w:val="20"/>
          <w:szCs w:val="20"/>
        </w:rPr>
        <w:t xml:space="preserve">- </w:t>
      </w:r>
      <w:r w:rsidR="00331D06" w:rsidRPr="006E67F9">
        <w:rPr>
          <w:rFonts w:ascii="Arial" w:hAnsi="Arial" w:cs="Arial"/>
          <w:bCs/>
          <w:i/>
          <w:sz w:val="20"/>
          <w:szCs w:val="20"/>
        </w:rPr>
        <w:t xml:space="preserve">Stara </w:t>
      </w:r>
      <w:r w:rsidR="00FC5B0D" w:rsidRPr="006E67F9">
        <w:rPr>
          <w:rFonts w:ascii="Arial" w:hAnsi="Arial" w:cs="Arial"/>
          <w:bCs/>
          <w:i/>
          <w:sz w:val="20"/>
          <w:szCs w:val="20"/>
        </w:rPr>
        <w:t xml:space="preserve">chińska </w:t>
      </w:r>
      <w:r w:rsidR="00331D06" w:rsidRPr="006E67F9">
        <w:rPr>
          <w:rFonts w:ascii="Arial" w:hAnsi="Arial" w:cs="Arial"/>
          <w:bCs/>
          <w:i/>
          <w:sz w:val="20"/>
          <w:szCs w:val="20"/>
        </w:rPr>
        <w:t xml:space="preserve">zasada mówi: </w:t>
      </w:r>
      <w:r w:rsidRPr="006E67F9">
        <w:rPr>
          <w:rFonts w:ascii="Arial" w:hAnsi="Arial" w:cs="Arial"/>
          <w:bCs/>
          <w:i/>
          <w:sz w:val="20"/>
          <w:szCs w:val="20"/>
        </w:rPr>
        <w:t>„</w:t>
      </w:r>
      <w:r w:rsidR="00331D06" w:rsidRPr="006E67F9">
        <w:rPr>
          <w:rFonts w:ascii="Arial" w:hAnsi="Arial" w:cs="Arial"/>
          <w:bCs/>
          <w:i/>
          <w:sz w:val="20"/>
          <w:szCs w:val="20"/>
        </w:rPr>
        <w:t>lepiej zapobiegać, niż leczyć</w:t>
      </w:r>
      <w:r w:rsidRPr="006E67F9">
        <w:rPr>
          <w:rFonts w:ascii="Arial" w:hAnsi="Arial" w:cs="Arial"/>
          <w:bCs/>
          <w:i/>
          <w:sz w:val="20"/>
          <w:szCs w:val="20"/>
        </w:rPr>
        <w:t xml:space="preserve">” </w:t>
      </w:r>
      <w:r w:rsidR="00FC5B0D" w:rsidRPr="006E67F9">
        <w:rPr>
          <w:rFonts w:ascii="Arial" w:hAnsi="Arial" w:cs="Arial"/>
          <w:bCs/>
          <w:i/>
          <w:sz w:val="20"/>
          <w:szCs w:val="20"/>
        </w:rPr>
        <w:t xml:space="preserve">- </w:t>
      </w:r>
      <w:r w:rsidRPr="006E67F9">
        <w:rPr>
          <w:rFonts w:ascii="Arial" w:hAnsi="Arial" w:cs="Arial"/>
          <w:sz w:val="20"/>
          <w:szCs w:val="20"/>
        </w:rPr>
        <w:t>dodaje</w:t>
      </w:r>
      <w:r w:rsidR="00FC5B0D" w:rsidRPr="006E67F9">
        <w:rPr>
          <w:rFonts w:ascii="Arial" w:hAnsi="Arial" w:cs="Arial"/>
          <w:sz w:val="20"/>
          <w:szCs w:val="20"/>
        </w:rPr>
        <w:t xml:space="preserve"> Anna </w:t>
      </w:r>
      <w:proofErr w:type="spellStart"/>
      <w:r w:rsidR="00FC5B0D" w:rsidRPr="006E67F9">
        <w:rPr>
          <w:rFonts w:ascii="Arial" w:hAnsi="Arial" w:cs="Arial"/>
          <w:sz w:val="20"/>
          <w:szCs w:val="20"/>
        </w:rPr>
        <w:t>Saczuk</w:t>
      </w:r>
      <w:proofErr w:type="spellEnd"/>
      <w:r w:rsidR="00FC5B0D" w:rsidRPr="006E67F9">
        <w:rPr>
          <w:rFonts w:ascii="Arial" w:hAnsi="Arial" w:cs="Arial"/>
          <w:sz w:val="20"/>
          <w:szCs w:val="20"/>
        </w:rPr>
        <w:t>.</w:t>
      </w:r>
      <w:r w:rsidR="00331D06" w:rsidRPr="006E67F9">
        <w:rPr>
          <w:rFonts w:ascii="Arial" w:hAnsi="Arial" w:cs="Arial"/>
          <w:bCs/>
          <w:i/>
          <w:sz w:val="20"/>
          <w:szCs w:val="20"/>
        </w:rPr>
        <w:t xml:space="preserve"> O tym, jak przedsiębiorcy będą rozwiązywać spory</w:t>
      </w:r>
      <w:r w:rsidR="00FC5B0D" w:rsidRPr="006E67F9">
        <w:rPr>
          <w:rFonts w:ascii="Arial" w:hAnsi="Arial" w:cs="Arial"/>
          <w:bCs/>
          <w:i/>
          <w:sz w:val="20"/>
          <w:szCs w:val="20"/>
        </w:rPr>
        <w:t>,</w:t>
      </w:r>
      <w:r w:rsidR="00331D06" w:rsidRPr="006E67F9">
        <w:rPr>
          <w:rFonts w:ascii="Arial" w:hAnsi="Arial" w:cs="Arial"/>
          <w:bCs/>
          <w:i/>
          <w:sz w:val="20"/>
          <w:szCs w:val="20"/>
        </w:rPr>
        <w:t xml:space="preserve"> najlepiej jest zdecydować przy zawieraniu kontraktu. Zaw</w:t>
      </w:r>
      <w:r w:rsidR="00CB1DC7" w:rsidRPr="006E67F9">
        <w:rPr>
          <w:rFonts w:ascii="Arial" w:hAnsi="Arial" w:cs="Arial"/>
          <w:bCs/>
          <w:i/>
          <w:sz w:val="20"/>
          <w:szCs w:val="20"/>
        </w:rPr>
        <w:t xml:space="preserve">sze rekomenduję przedsiębiorcom </w:t>
      </w:r>
      <w:r w:rsidR="009B3A19" w:rsidRPr="006E67F9">
        <w:rPr>
          <w:rFonts w:ascii="Arial" w:hAnsi="Arial" w:cs="Arial"/>
          <w:bCs/>
          <w:i/>
          <w:sz w:val="20"/>
          <w:szCs w:val="20"/>
        </w:rPr>
        <w:t>3-stopniow</w:t>
      </w:r>
      <w:r w:rsidR="00331D06" w:rsidRPr="006E67F9">
        <w:rPr>
          <w:rFonts w:ascii="Arial" w:hAnsi="Arial" w:cs="Arial"/>
          <w:bCs/>
          <w:i/>
          <w:sz w:val="20"/>
          <w:szCs w:val="20"/>
        </w:rPr>
        <w:t>ą</w:t>
      </w:r>
      <w:r w:rsidR="002E06E4" w:rsidRPr="006E67F9">
        <w:rPr>
          <w:rFonts w:ascii="Arial" w:hAnsi="Arial" w:cs="Arial"/>
          <w:bCs/>
          <w:i/>
          <w:sz w:val="20"/>
          <w:szCs w:val="20"/>
        </w:rPr>
        <w:t xml:space="preserve"> klauzul</w:t>
      </w:r>
      <w:r w:rsidR="00331D06" w:rsidRPr="006E67F9">
        <w:rPr>
          <w:rFonts w:ascii="Arial" w:hAnsi="Arial" w:cs="Arial"/>
          <w:bCs/>
          <w:i/>
          <w:sz w:val="20"/>
          <w:szCs w:val="20"/>
        </w:rPr>
        <w:t>ę</w:t>
      </w:r>
      <w:r w:rsidR="002E06E4" w:rsidRPr="006E67F9">
        <w:rPr>
          <w:rFonts w:ascii="Arial" w:hAnsi="Arial" w:cs="Arial"/>
          <w:bCs/>
          <w:i/>
          <w:sz w:val="20"/>
          <w:szCs w:val="20"/>
        </w:rPr>
        <w:t xml:space="preserve"> rozwiązywania</w:t>
      </w:r>
      <w:r w:rsidR="00FC5B0D" w:rsidRPr="006E67F9">
        <w:rPr>
          <w:rFonts w:ascii="Arial" w:hAnsi="Arial" w:cs="Arial"/>
          <w:bCs/>
          <w:i/>
          <w:sz w:val="20"/>
          <w:szCs w:val="20"/>
        </w:rPr>
        <w:t xml:space="preserve"> sporów</w:t>
      </w:r>
      <w:r w:rsidR="00331D06" w:rsidRPr="006E67F9">
        <w:rPr>
          <w:rFonts w:ascii="Arial" w:hAnsi="Arial" w:cs="Arial"/>
          <w:bCs/>
          <w:i/>
          <w:sz w:val="20"/>
          <w:szCs w:val="20"/>
        </w:rPr>
        <w:t>, w której sąd jest tym trzecim, ostatnim krokiem</w:t>
      </w:r>
      <w:r w:rsidR="002E06E4" w:rsidRPr="006E67F9">
        <w:rPr>
          <w:rFonts w:ascii="Arial" w:hAnsi="Arial" w:cs="Arial"/>
          <w:bCs/>
          <w:i/>
          <w:sz w:val="20"/>
          <w:szCs w:val="20"/>
        </w:rPr>
        <w:t>. Na początku propon</w:t>
      </w:r>
      <w:r w:rsidR="00331D06" w:rsidRPr="006E67F9">
        <w:rPr>
          <w:rFonts w:ascii="Arial" w:hAnsi="Arial" w:cs="Arial"/>
          <w:bCs/>
          <w:i/>
          <w:sz w:val="20"/>
          <w:szCs w:val="20"/>
        </w:rPr>
        <w:t xml:space="preserve">uję </w:t>
      </w:r>
      <w:r w:rsidR="002E06E4" w:rsidRPr="006E67F9">
        <w:rPr>
          <w:rFonts w:ascii="Arial" w:hAnsi="Arial" w:cs="Arial"/>
          <w:i/>
          <w:sz w:val="20"/>
          <w:szCs w:val="20"/>
        </w:rPr>
        <w:t>n</w:t>
      </w:r>
      <w:r w:rsidR="009B3A19" w:rsidRPr="006E67F9">
        <w:rPr>
          <w:rFonts w:ascii="Arial" w:hAnsi="Arial" w:cs="Arial"/>
          <w:i/>
          <w:sz w:val="20"/>
          <w:szCs w:val="20"/>
        </w:rPr>
        <w:t>egocjacje bezpośrednie</w:t>
      </w:r>
      <w:r w:rsidR="00331D06" w:rsidRPr="006E67F9">
        <w:rPr>
          <w:rFonts w:ascii="Arial" w:hAnsi="Arial" w:cs="Arial"/>
          <w:i/>
          <w:sz w:val="20"/>
          <w:szCs w:val="20"/>
        </w:rPr>
        <w:t>, a w</w:t>
      </w:r>
      <w:r w:rsidR="009B3A19" w:rsidRPr="006E67F9">
        <w:rPr>
          <w:rFonts w:ascii="Arial" w:hAnsi="Arial" w:cs="Arial"/>
          <w:i/>
          <w:sz w:val="20"/>
          <w:szCs w:val="20"/>
        </w:rPr>
        <w:t xml:space="preserve"> przypadku braku porozumienia w drodze negocjacji, strony </w:t>
      </w:r>
      <w:r w:rsidR="009B3A19" w:rsidRPr="006E67F9">
        <w:rPr>
          <w:rFonts w:ascii="Arial" w:hAnsi="Arial" w:cs="Arial"/>
          <w:bCs/>
          <w:i/>
          <w:sz w:val="20"/>
          <w:szCs w:val="20"/>
        </w:rPr>
        <w:t>wszcz</w:t>
      </w:r>
      <w:r w:rsidR="00331D06" w:rsidRPr="006E67F9">
        <w:rPr>
          <w:rFonts w:ascii="Arial" w:hAnsi="Arial" w:cs="Arial"/>
          <w:bCs/>
          <w:i/>
          <w:sz w:val="20"/>
          <w:szCs w:val="20"/>
        </w:rPr>
        <w:t>ynają</w:t>
      </w:r>
      <w:r w:rsidR="009B3A19" w:rsidRPr="006E67F9">
        <w:rPr>
          <w:rFonts w:ascii="Arial" w:hAnsi="Arial" w:cs="Arial"/>
          <w:bCs/>
          <w:i/>
          <w:sz w:val="20"/>
          <w:szCs w:val="20"/>
        </w:rPr>
        <w:t xml:space="preserve"> postępowani</w:t>
      </w:r>
      <w:r w:rsidR="00331D06" w:rsidRPr="006E67F9">
        <w:rPr>
          <w:rFonts w:ascii="Arial" w:hAnsi="Arial" w:cs="Arial"/>
          <w:bCs/>
          <w:i/>
          <w:sz w:val="20"/>
          <w:szCs w:val="20"/>
        </w:rPr>
        <w:t>e</w:t>
      </w:r>
      <w:r w:rsidR="009B3A19" w:rsidRPr="006E67F9">
        <w:rPr>
          <w:rFonts w:ascii="Arial" w:hAnsi="Arial" w:cs="Arial"/>
          <w:bCs/>
          <w:i/>
          <w:sz w:val="20"/>
          <w:szCs w:val="20"/>
        </w:rPr>
        <w:t xml:space="preserve"> mediacyjne</w:t>
      </w:r>
      <w:r w:rsidR="00331D06" w:rsidRPr="006E67F9">
        <w:rPr>
          <w:rFonts w:ascii="Arial" w:hAnsi="Arial" w:cs="Arial"/>
          <w:bCs/>
          <w:i/>
          <w:sz w:val="20"/>
          <w:szCs w:val="20"/>
        </w:rPr>
        <w:t xml:space="preserve"> </w:t>
      </w:r>
      <w:r w:rsidR="009B3A19" w:rsidRPr="006E67F9">
        <w:rPr>
          <w:rFonts w:ascii="Arial" w:hAnsi="Arial" w:cs="Arial"/>
          <w:i/>
          <w:sz w:val="20"/>
          <w:szCs w:val="20"/>
        </w:rPr>
        <w:t xml:space="preserve">i </w:t>
      </w:r>
      <w:r w:rsidR="00331D06" w:rsidRPr="006E67F9">
        <w:rPr>
          <w:rFonts w:ascii="Arial" w:hAnsi="Arial" w:cs="Arial"/>
          <w:i/>
          <w:sz w:val="20"/>
          <w:szCs w:val="20"/>
        </w:rPr>
        <w:t xml:space="preserve">zobowiązują się do </w:t>
      </w:r>
      <w:r w:rsidR="009B3A19" w:rsidRPr="006E67F9">
        <w:rPr>
          <w:rFonts w:ascii="Arial" w:hAnsi="Arial" w:cs="Arial"/>
          <w:i/>
          <w:sz w:val="20"/>
          <w:szCs w:val="20"/>
        </w:rPr>
        <w:t xml:space="preserve">wzięcia udziału w co najmniej jednym plenarnym posiedzeniu mediacyjnym, z udziałem mediatora. </w:t>
      </w:r>
      <w:r w:rsidR="00331D06" w:rsidRPr="006E67F9">
        <w:rPr>
          <w:rFonts w:ascii="Arial" w:hAnsi="Arial" w:cs="Arial"/>
          <w:i/>
          <w:sz w:val="20"/>
          <w:szCs w:val="20"/>
        </w:rPr>
        <w:t xml:space="preserve">W klauzuli można określić </w:t>
      </w:r>
      <w:r w:rsidR="00FC5B0D" w:rsidRPr="006E67F9">
        <w:rPr>
          <w:rFonts w:ascii="Arial" w:hAnsi="Arial" w:cs="Arial"/>
          <w:i/>
          <w:sz w:val="20"/>
          <w:szCs w:val="20"/>
        </w:rPr>
        <w:t xml:space="preserve">sposób wyboru mediatora i </w:t>
      </w:r>
      <w:r w:rsidR="00331D06" w:rsidRPr="006E67F9">
        <w:rPr>
          <w:rFonts w:ascii="Arial" w:hAnsi="Arial" w:cs="Arial"/>
          <w:i/>
          <w:sz w:val="20"/>
          <w:szCs w:val="20"/>
        </w:rPr>
        <w:t>maksymalny czas trwania mediacji</w:t>
      </w:r>
      <w:r w:rsidR="00CB1DC7" w:rsidRPr="006E67F9">
        <w:rPr>
          <w:rFonts w:ascii="Arial" w:hAnsi="Arial" w:cs="Arial"/>
          <w:i/>
          <w:sz w:val="20"/>
          <w:szCs w:val="20"/>
        </w:rPr>
        <w:t xml:space="preserve"> </w:t>
      </w:r>
      <w:r w:rsidR="00331D06" w:rsidRPr="006E67F9">
        <w:rPr>
          <w:rFonts w:ascii="Arial" w:hAnsi="Arial" w:cs="Arial"/>
          <w:i/>
          <w:sz w:val="20"/>
          <w:szCs w:val="20"/>
        </w:rPr>
        <w:t xml:space="preserve">- ja sugeruję </w:t>
      </w:r>
      <w:r w:rsidR="009B3A19" w:rsidRPr="006E67F9">
        <w:rPr>
          <w:rFonts w:ascii="Arial" w:hAnsi="Arial" w:cs="Arial"/>
          <w:i/>
          <w:sz w:val="20"/>
          <w:szCs w:val="20"/>
        </w:rPr>
        <w:t xml:space="preserve">14 dni </w:t>
      </w:r>
      <w:r w:rsidR="00331D06" w:rsidRPr="006E67F9">
        <w:rPr>
          <w:rFonts w:ascii="Arial" w:hAnsi="Arial" w:cs="Arial"/>
          <w:i/>
          <w:sz w:val="20"/>
          <w:szCs w:val="20"/>
        </w:rPr>
        <w:t xml:space="preserve">od jej wszczęcia przez jedną ze stron, przy czym strony mogą ten czas zgodnie wydłużyć. </w:t>
      </w:r>
      <w:r w:rsidR="009B3A19" w:rsidRPr="006E67F9">
        <w:rPr>
          <w:rFonts w:ascii="Arial" w:hAnsi="Arial" w:cs="Arial"/>
          <w:i/>
          <w:sz w:val="20"/>
          <w:szCs w:val="20"/>
        </w:rPr>
        <w:t>W przypadku dojścia do porozumienia, strony zawierają stosowną ugodę mediacyjną</w:t>
      </w:r>
      <w:r w:rsidR="00331D06" w:rsidRPr="006E67F9">
        <w:rPr>
          <w:rFonts w:ascii="Arial" w:hAnsi="Arial" w:cs="Arial"/>
          <w:i/>
          <w:sz w:val="20"/>
          <w:szCs w:val="20"/>
        </w:rPr>
        <w:t>. Jeśli nie, idą do sądu</w:t>
      </w:r>
      <w:r w:rsidR="00FC5B0D" w:rsidRPr="006E67F9">
        <w:rPr>
          <w:rFonts w:ascii="Arial" w:hAnsi="Arial" w:cs="Arial"/>
          <w:i/>
          <w:sz w:val="20"/>
          <w:szCs w:val="20"/>
        </w:rPr>
        <w:t xml:space="preserve">. </w:t>
      </w:r>
    </w:p>
    <w:p w14:paraId="0EFDEA68" w14:textId="77777777" w:rsidR="004C74CB" w:rsidRPr="006E67F9" w:rsidRDefault="004C74CB" w:rsidP="001D15DE">
      <w:pPr>
        <w:spacing w:after="0" w:line="240" w:lineRule="auto"/>
        <w:jc w:val="both"/>
        <w:rPr>
          <w:rFonts w:ascii="Arial" w:hAnsi="Arial" w:cs="Arial"/>
          <w:b/>
          <w:sz w:val="20"/>
          <w:szCs w:val="20"/>
        </w:rPr>
      </w:pPr>
    </w:p>
    <w:p w14:paraId="3E164616" w14:textId="77777777" w:rsidR="002C013F" w:rsidRPr="006E67F9" w:rsidRDefault="002C013F" w:rsidP="002C013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sz w:val="20"/>
          <w:szCs w:val="20"/>
        </w:rPr>
      </w:pPr>
      <w:r w:rsidRPr="006E67F9">
        <w:rPr>
          <w:rFonts w:ascii="Arial" w:hAnsi="Arial" w:cs="Arial"/>
          <w:b/>
          <w:sz w:val="20"/>
          <w:szCs w:val="20"/>
        </w:rPr>
        <w:t>Przykładowa klauzula mediacyjna</w:t>
      </w:r>
    </w:p>
    <w:p w14:paraId="778B9D92" w14:textId="77777777" w:rsidR="002C013F" w:rsidRPr="006E67F9" w:rsidRDefault="002C013F" w:rsidP="002C013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6E67F9">
        <w:rPr>
          <w:rFonts w:ascii="Arial" w:hAnsi="Arial" w:cs="Arial"/>
          <w:sz w:val="20"/>
          <w:szCs w:val="20"/>
        </w:rPr>
        <w:t>Wszelkie spory wynikające z niniejszej umowy lub pozostające w związku z nią, będą rozwiązywane polubownie w ramach Międzynarodowego Centrum Mediacji działającego przy międzynarodowych Izbach Przemysłowo-Handlowych w Polsce.</w:t>
      </w:r>
    </w:p>
    <w:p w14:paraId="4228D33D" w14:textId="561BB20D" w:rsidR="002C013F" w:rsidRPr="006E67F9" w:rsidRDefault="002C013F" w:rsidP="002C013F">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sz w:val="20"/>
          <w:szCs w:val="20"/>
        </w:rPr>
      </w:pPr>
      <w:r w:rsidRPr="006E67F9">
        <w:rPr>
          <w:rFonts w:ascii="Arial" w:hAnsi="Arial" w:cs="Arial"/>
          <w:sz w:val="20"/>
          <w:szCs w:val="20"/>
        </w:rPr>
        <w:t>W przypadku braku porozumienia i niemożl</w:t>
      </w:r>
      <w:r w:rsidR="006E67F9">
        <w:rPr>
          <w:rFonts w:ascii="Arial" w:hAnsi="Arial" w:cs="Arial"/>
          <w:sz w:val="20"/>
          <w:szCs w:val="20"/>
        </w:rPr>
        <w:t>iwości rozwiązania sporu w postę</w:t>
      </w:r>
      <w:r w:rsidRPr="006E67F9">
        <w:rPr>
          <w:rFonts w:ascii="Arial" w:hAnsi="Arial" w:cs="Arial"/>
          <w:sz w:val="20"/>
          <w:szCs w:val="20"/>
        </w:rPr>
        <w:t>powaniu mediacyjnym w terminie 60 dni od dnia złożenia wniosku o przeprowadzenie mediacji lub innym terminie uzgodnionym pisemnie przez strony, każda ze stron może poddać spór pod rozstrzygnięcie właściwego sądu</w:t>
      </w:r>
      <w:r w:rsidR="00CB1DC7" w:rsidRPr="006E67F9">
        <w:rPr>
          <w:rFonts w:ascii="Arial" w:hAnsi="Arial" w:cs="Arial"/>
          <w:sz w:val="20"/>
          <w:szCs w:val="20"/>
        </w:rPr>
        <w:t xml:space="preserve"> [.</w:t>
      </w:r>
      <w:r w:rsidR="00E5695A" w:rsidRPr="006E67F9">
        <w:rPr>
          <w:rFonts w:ascii="Arial" w:hAnsi="Arial" w:cs="Arial"/>
          <w:sz w:val="20"/>
          <w:szCs w:val="20"/>
        </w:rPr>
        <w:t xml:space="preserve">] </w:t>
      </w:r>
      <w:r w:rsidRPr="006E67F9">
        <w:rPr>
          <w:rFonts w:ascii="Arial" w:hAnsi="Arial" w:cs="Arial"/>
          <w:sz w:val="20"/>
          <w:szCs w:val="20"/>
        </w:rPr>
        <w:t>.</w:t>
      </w:r>
    </w:p>
    <w:p w14:paraId="333CA5E6" w14:textId="77777777" w:rsidR="002C013F" w:rsidRPr="006E67F9" w:rsidRDefault="002C013F" w:rsidP="001D15DE">
      <w:pPr>
        <w:spacing w:after="0" w:line="240" w:lineRule="auto"/>
        <w:jc w:val="both"/>
        <w:rPr>
          <w:rFonts w:ascii="Arial" w:hAnsi="Arial" w:cs="Arial"/>
          <w:b/>
          <w:sz w:val="20"/>
          <w:szCs w:val="20"/>
        </w:rPr>
      </w:pPr>
    </w:p>
    <w:p w14:paraId="38B5411F" w14:textId="77777777" w:rsidR="002E06E4" w:rsidRPr="006E67F9" w:rsidRDefault="002E06E4" w:rsidP="001D15DE">
      <w:pPr>
        <w:spacing w:after="0" w:line="240" w:lineRule="auto"/>
        <w:jc w:val="both"/>
        <w:rPr>
          <w:rFonts w:ascii="Arial" w:hAnsi="Arial" w:cs="Arial"/>
          <w:b/>
          <w:sz w:val="20"/>
          <w:szCs w:val="20"/>
        </w:rPr>
      </w:pPr>
      <w:r w:rsidRPr="006E67F9">
        <w:rPr>
          <w:rFonts w:ascii="Arial" w:hAnsi="Arial" w:cs="Arial"/>
          <w:b/>
          <w:sz w:val="20"/>
          <w:szCs w:val="20"/>
        </w:rPr>
        <w:t>Wnioski ekspertów</w:t>
      </w:r>
    </w:p>
    <w:p w14:paraId="1C901090" w14:textId="77777777" w:rsidR="001E503F" w:rsidRPr="006E67F9" w:rsidRDefault="001E503F" w:rsidP="001D15DE">
      <w:pPr>
        <w:spacing w:after="0" w:line="240" w:lineRule="auto"/>
        <w:jc w:val="both"/>
        <w:rPr>
          <w:rFonts w:ascii="Arial" w:hAnsi="Arial" w:cs="Arial"/>
          <w:b/>
          <w:sz w:val="20"/>
          <w:szCs w:val="20"/>
        </w:rPr>
      </w:pPr>
    </w:p>
    <w:p w14:paraId="5DD83708" w14:textId="736466EA" w:rsidR="002E06E4" w:rsidRPr="006E67F9" w:rsidRDefault="002E06E4" w:rsidP="002E06E4">
      <w:pPr>
        <w:spacing w:after="0" w:line="240" w:lineRule="auto"/>
        <w:jc w:val="both"/>
        <w:rPr>
          <w:rFonts w:ascii="Arial" w:hAnsi="Arial" w:cs="Arial"/>
          <w:sz w:val="20"/>
          <w:szCs w:val="20"/>
        </w:rPr>
      </w:pPr>
      <w:r w:rsidRPr="006E67F9">
        <w:rPr>
          <w:rFonts w:ascii="Arial" w:hAnsi="Arial" w:cs="Arial"/>
          <w:sz w:val="20"/>
          <w:szCs w:val="20"/>
        </w:rPr>
        <w:t xml:space="preserve">Wszystkie powyższe wnioski powstały w wyniku spotkania, które odbyło się 27 marca br. w Brytyjsko-Polskiej Izbie Handlowej i stanowiło pierwsze z cyklu </w:t>
      </w:r>
      <w:r w:rsidR="00CB1DC7" w:rsidRPr="006E67F9">
        <w:rPr>
          <w:rFonts w:ascii="Arial" w:hAnsi="Arial" w:cs="Arial"/>
          <w:sz w:val="20"/>
          <w:szCs w:val="20"/>
        </w:rPr>
        <w:t xml:space="preserve">pięciu </w:t>
      </w:r>
      <w:r w:rsidRPr="006E67F9">
        <w:rPr>
          <w:rFonts w:ascii="Arial" w:hAnsi="Arial" w:cs="Arial"/>
          <w:sz w:val="20"/>
          <w:szCs w:val="20"/>
        </w:rPr>
        <w:t>zaplanowanych w 2018 roku szkoleń pt.  „Mediacja – nowa jakość w biznesie”, organizowanych przez Międzynarodowe Centrum Mediacji i Izby Gospodarcze.</w:t>
      </w:r>
    </w:p>
    <w:p w14:paraId="4AC41C20" w14:textId="77777777" w:rsidR="002E06E4" w:rsidRPr="006E67F9" w:rsidRDefault="002E06E4" w:rsidP="002E06E4">
      <w:pPr>
        <w:spacing w:after="0" w:line="240" w:lineRule="auto"/>
        <w:jc w:val="both"/>
        <w:rPr>
          <w:rFonts w:ascii="Arial" w:hAnsi="Arial" w:cs="Arial"/>
          <w:sz w:val="20"/>
          <w:szCs w:val="20"/>
        </w:rPr>
      </w:pPr>
    </w:p>
    <w:p w14:paraId="6077D8E1" w14:textId="6DCD273A" w:rsidR="002E06E4" w:rsidRPr="006E67F9" w:rsidRDefault="002E06E4" w:rsidP="002E06E4">
      <w:pPr>
        <w:tabs>
          <w:tab w:val="left" w:pos="6096"/>
        </w:tabs>
        <w:spacing w:after="0" w:line="240" w:lineRule="auto"/>
        <w:jc w:val="both"/>
        <w:rPr>
          <w:rFonts w:ascii="Arial" w:hAnsi="Arial" w:cs="Arial"/>
          <w:sz w:val="20"/>
          <w:szCs w:val="20"/>
        </w:rPr>
      </w:pPr>
      <w:r w:rsidRPr="006E67F9">
        <w:rPr>
          <w:rFonts w:ascii="Arial" w:hAnsi="Arial" w:cs="Arial"/>
          <w:sz w:val="20"/>
          <w:szCs w:val="20"/>
        </w:rPr>
        <w:t>Spotkanie pt. „Procesy budowlane i spory nieruchomościowe a ADR. Mediacja remedium na rosnące zadłużenie branży budowlanej?” adresowane było do: członków zarządów i właścicieli firm sektora nieruchomości, menedżerów odpowiedzialnych za planowanie kosztów i budżety, prawników wewnętrznych przedsiębiorstw branży nieruchomości.</w:t>
      </w:r>
    </w:p>
    <w:p w14:paraId="70C82719" w14:textId="77777777" w:rsidR="00AA1C83" w:rsidRPr="006E67F9" w:rsidRDefault="00AA1C83" w:rsidP="001D15DE">
      <w:pPr>
        <w:tabs>
          <w:tab w:val="left" w:pos="6096"/>
        </w:tabs>
        <w:spacing w:after="0" w:line="240" w:lineRule="auto"/>
        <w:jc w:val="both"/>
        <w:rPr>
          <w:rFonts w:ascii="Arial" w:hAnsi="Arial" w:cs="Arial"/>
          <w:b/>
          <w:sz w:val="20"/>
          <w:szCs w:val="20"/>
        </w:rPr>
      </w:pPr>
    </w:p>
    <w:p w14:paraId="4990D17C" w14:textId="77777777" w:rsidR="00C90C5E" w:rsidRPr="006E67F9" w:rsidRDefault="001D5508" w:rsidP="001D15DE">
      <w:pPr>
        <w:tabs>
          <w:tab w:val="left" w:pos="6096"/>
        </w:tabs>
        <w:spacing w:after="0" w:line="240" w:lineRule="auto"/>
        <w:jc w:val="both"/>
        <w:rPr>
          <w:rFonts w:ascii="Arial" w:hAnsi="Arial" w:cs="Arial"/>
          <w:b/>
          <w:sz w:val="20"/>
          <w:szCs w:val="20"/>
        </w:rPr>
      </w:pPr>
      <w:r w:rsidRPr="006E67F9">
        <w:rPr>
          <w:rFonts w:ascii="Arial" w:hAnsi="Arial" w:cs="Arial"/>
          <w:b/>
          <w:sz w:val="20"/>
          <w:szCs w:val="20"/>
        </w:rPr>
        <w:t>Kolejne</w:t>
      </w:r>
      <w:r w:rsidR="00502A04" w:rsidRPr="006E67F9">
        <w:rPr>
          <w:rFonts w:ascii="Arial" w:hAnsi="Arial" w:cs="Arial"/>
          <w:b/>
          <w:sz w:val="20"/>
          <w:szCs w:val="20"/>
        </w:rPr>
        <w:t xml:space="preserve"> spotkania z cyklu „Mediacja – nowa jakość w biznesie”</w:t>
      </w:r>
    </w:p>
    <w:p w14:paraId="53C14EFF" w14:textId="77777777" w:rsidR="00C90C5E" w:rsidRPr="006E67F9" w:rsidRDefault="00C90C5E" w:rsidP="001D15DE">
      <w:pPr>
        <w:tabs>
          <w:tab w:val="left" w:pos="6096"/>
        </w:tabs>
        <w:spacing w:after="0" w:line="240" w:lineRule="auto"/>
        <w:jc w:val="both"/>
        <w:rPr>
          <w:rFonts w:ascii="Arial" w:hAnsi="Arial" w:cs="Arial"/>
          <w:sz w:val="20"/>
          <w:szCs w:val="20"/>
        </w:rPr>
      </w:pPr>
    </w:p>
    <w:p w14:paraId="3A007B62" w14:textId="77777777" w:rsidR="00EC41F8" w:rsidRPr="006E67F9" w:rsidRDefault="00C90C5E" w:rsidP="001D15DE">
      <w:pPr>
        <w:tabs>
          <w:tab w:val="left" w:pos="6096"/>
        </w:tabs>
        <w:spacing w:after="0" w:line="240" w:lineRule="auto"/>
        <w:jc w:val="both"/>
        <w:rPr>
          <w:rFonts w:ascii="Arial" w:hAnsi="Arial" w:cs="Arial"/>
          <w:sz w:val="20"/>
          <w:szCs w:val="20"/>
        </w:rPr>
      </w:pPr>
      <w:r w:rsidRPr="006E67F9">
        <w:rPr>
          <w:rFonts w:ascii="Arial" w:hAnsi="Arial" w:cs="Arial"/>
          <w:b/>
          <w:sz w:val="20"/>
          <w:szCs w:val="20"/>
        </w:rPr>
        <w:t>15.05.2018</w:t>
      </w:r>
      <w:r w:rsidRPr="006E67F9">
        <w:rPr>
          <w:rFonts w:ascii="Arial" w:hAnsi="Arial" w:cs="Arial"/>
          <w:sz w:val="20"/>
          <w:szCs w:val="20"/>
        </w:rPr>
        <w:t xml:space="preserve"> Rozwiązania procedury cywilnej w zakresie zastosowania mediacji. Zestawienie najważniejszych instrumentów prawnych z mediacją w tle </w:t>
      </w:r>
    </w:p>
    <w:p w14:paraId="3F8A23E9" w14:textId="77777777" w:rsidR="00C90C5E" w:rsidRPr="006E67F9" w:rsidRDefault="00C90C5E" w:rsidP="001D15DE">
      <w:pPr>
        <w:tabs>
          <w:tab w:val="left" w:pos="6096"/>
        </w:tabs>
        <w:spacing w:after="0" w:line="240" w:lineRule="auto"/>
        <w:jc w:val="both"/>
        <w:rPr>
          <w:rFonts w:ascii="Arial" w:hAnsi="Arial" w:cs="Arial"/>
          <w:sz w:val="20"/>
          <w:szCs w:val="20"/>
        </w:rPr>
      </w:pPr>
    </w:p>
    <w:p w14:paraId="31907C29" w14:textId="77777777" w:rsidR="00C90C5E" w:rsidRPr="006E67F9" w:rsidRDefault="00C90C5E" w:rsidP="001D15DE">
      <w:pPr>
        <w:tabs>
          <w:tab w:val="left" w:pos="6096"/>
        </w:tabs>
        <w:spacing w:after="0" w:line="240" w:lineRule="auto"/>
        <w:jc w:val="both"/>
        <w:rPr>
          <w:rFonts w:ascii="Arial" w:hAnsi="Arial" w:cs="Arial"/>
          <w:sz w:val="20"/>
          <w:szCs w:val="20"/>
        </w:rPr>
      </w:pPr>
      <w:r w:rsidRPr="006E67F9">
        <w:rPr>
          <w:rFonts w:ascii="Arial" w:hAnsi="Arial" w:cs="Arial"/>
          <w:b/>
          <w:sz w:val="20"/>
          <w:szCs w:val="20"/>
        </w:rPr>
        <w:t>19.06.2018</w:t>
      </w:r>
      <w:r w:rsidRPr="006E67F9">
        <w:rPr>
          <w:rFonts w:ascii="Arial" w:hAnsi="Arial" w:cs="Arial"/>
          <w:sz w:val="20"/>
          <w:szCs w:val="20"/>
        </w:rPr>
        <w:t xml:space="preserve"> Zastosowanie mediacji w sporach z sektorem publicznym. Zadania i rola Prokuratorii Generalnej</w:t>
      </w:r>
    </w:p>
    <w:p w14:paraId="0EF7F48F" w14:textId="77777777" w:rsidR="00C90C5E" w:rsidRPr="006E67F9" w:rsidRDefault="00C90C5E" w:rsidP="001D15DE">
      <w:pPr>
        <w:tabs>
          <w:tab w:val="left" w:pos="6096"/>
        </w:tabs>
        <w:spacing w:after="0" w:line="240" w:lineRule="auto"/>
        <w:jc w:val="both"/>
        <w:rPr>
          <w:rFonts w:ascii="Arial" w:hAnsi="Arial" w:cs="Arial"/>
          <w:sz w:val="20"/>
          <w:szCs w:val="20"/>
        </w:rPr>
      </w:pPr>
    </w:p>
    <w:p w14:paraId="596DC63F" w14:textId="77777777" w:rsidR="00C90C5E" w:rsidRPr="006E67F9" w:rsidRDefault="00C90C5E" w:rsidP="001D15DE">
      <w:pPr>
        <w:tabs>
          <w:tab w:val="left" w:pos="6096"/>
        </w:tabs>
        <w:spacing w:after="0" w:line="240" w:lineRule="auto"/>
        <w:jc w:val="both"/>
        <w:rPr>
          <w:rFonts w:ascii="Arial" w:hAnsi="Arial" w:cs="Arial"/>
          <w:sz w:val="20"/>
          <w:szCs w:val="20"/>
        </w:rPr>
      </w:pPr>
      <w:r w:rsidRPr="006E67F9">
        <w:rPr>
          <w:rFonts w:ascii="Arial" w:hAnsi="Arial" w:cs="Arial"/>
          <w:b/>
          <w:sz w:val="20"/>
          <w:szCs w:val="20"/>
        </w:rPr>
        <w:t>10.09.2018</w:t>
      </w:r>
      <w:r w:rsidRPr="006E67F9">
        <w:rPr>
          <w:rFonts w:ascii="Arial" w:hAnsi="Arial" w:cs="Arial"/>
          <w:sz w:val="20"/>
          <w:szCs w:val="20"/>
        </w:rPr>
        <w:t xml:space="preserve"> Kompetencje miękkie „</w:t>
      </w:r>
      <w:proofErr w:type="spellStart"/>
      <w:r w:rsidRPr="006E67F9">
        <w:rPr>
          <w:rFonts w:ascii="Arial" w:hAnsi="Arial" w:cs="Arial"/>
          <w:sz w:val="20"/>
          <w:szCs w:val="20"/>
        </w:rPr>
        <w:t>soft</w:t>
      </w:r>
      <w:proofErr w:type="spellEnd"/>
      <w:r w:rsidRPr="006E67F9">
        <w:rPr>
          <w:rFonts w:ascii="Arial" w:hAnsi="Arial" w:cs="Arial"/>
          <w:sz w:val="20"/>
          <w:szCs w:val="20"/>
        </w:rPr>
        <w:t xml:space="preserve"> </w:t>
      </w:r>
      <w:proofErr w:type="spellStart"/>
      <w:r w:rsidRPr="006E67F9">
        <w:rPr>
          <w:rFonts w:ascii="Arial" w:hAnsi="Arial" w:cs="Arial"/>
          <w:sz w:val="20"/>
          <w:szCs w:val="20"/>
        </w:rPr>
        <w:t>skills</w:t>
      </w:r>
      <w:proofErr w:type="spellEnd"/>
      <w:r w:rsidRPr="006E67F9">
        <w:rPr>
          <w:rFonts w:ascii="Arial" w:hAnsi="Arial" w:cs="Arial"/>
          <w:sz w:val="20"/>
          <w:szCs w:val="20"/>
        </w:rPr>
        <w:t xml:space="preserve">” prawnika a procedury ADR. Narzędzia pomocne prawnikowi w skutecznej mediacji (prawnik jako pełnomocnik i mediator) </w:t>
      </w:r>
    </w:p>
    <w:p w14:paraId="635B56D8" w14:textId="77777777" w:rsidR="00C90C5E" w:rsidRPr="006E67F9" w:rsidRDefault="00C90C5E" w:rsidP="001D15DE">
      <w:pPr>
        <w:tabs>
          <w:tab w:val="left" w:pos="6096"/>
        </w:tabs>
        <w:spacing w:after="0" w:line="240" w:lineRule="auto"/>
        <w:jc w:val="both"/>
        <w:rPr>
          <w:rFonts w:ascii="Arial" w:hAnsi="Arial" w:cs="Arial"/>
          <w:sz w:val="20"/>
          <w:szCs w:val="20"/>
        </w:rPr>
      </w:pPr>
    </w:p>
    <w:p w14:paraId="421F9541" w14:textId="77777777" w:rsidR="00C90C5E" w:rsidRPr="006E67F9" w:rsidRDefault="00AA1C83" w:rsidP="001D15DE">
      <w:pPr>
        <w:tabs>
          <w:tab w:val="left" w:pos="6096"/>
        </w:tabs>
        <w:spacing w:after="0" w:line="240" w:lineRule="auto"/>
        <w:jc w:val="both"/>
        <w:rPr>
          <w:rFonts w:ascii="Arial" w:hAnsi="Arial" w:cs="Arial"/>
          <w:sz w:val="20"/>
          <w:szCs w:val="20"/>
        </w:rPr>
      </w:pPr>
      <w:r w:rsidRPr="006E67F9">
        <w:rPr>
          <w:rFonts w:ascii="Arial" w:hAnsi="Arial" w:cs="Arial"/>
          <w:b/>
          <w:sz w:val="20"/>
          <w:szCs w:val="20"/>
        </w:rPr>
        <w:lastRenderedPageBreak/>
        <w:t>0</w:t>
      </w:r>
      <w:r w:rsidR="00EC41F8" w:rsidRPr="006E67F9">
        <w:rPr>
          <w:rFonts w:ascii="Arial" w:hAnsi="Arial" w:cs="Arial"/>
          <w:b/>
          <w:sz w:val="20"/>
          <w:szCs w:val="20"/>
        </w:rPr>
        <w:t>9.10.2018</w:t>
      </w:r>
      <w:r w:rsidRPr="006E67F9">
        <w:rPr>
          <w:rFonts w:ascii="Arial" w:hAnsi="Arial" w:cs="Arial"/>
          <w:sz w:val="20"/>
          <w:szCs w:val="20"/>
        </w:rPr>
        <w:t xml:space="preserve"> </w:t>
      </w:r>
      <w:r w:rsidR="00C90C5E" w:rsidRPr="006E67F9">
        <w:rPr>
          <w:rFonts w:ascii="Arial" w:hAnsi="Arial" w:cs="Arial"/>
          <w:sz w:val="20"/>
          <w:szCs w:val="20"/>
        </w:rPr>
        <w:t xml:space="preserve">Sukces na sali sądowej porażką biznesową mocodawcy. Rola pełnomocnika przedsiębiorcy/urzędu/korporacji w kreowaniu biznesu klienta/mocodawcy </w:t>
      </w:r>
    </w:p>
    <w:p w14:paraId="50ADB0F5" w14:textId="77777777" w:rsidR="001328C7" w:rsidRPr="006E67F9" w:rsidRDefault="001328C7" w:rsidP="001D15DE">
      <w:pPr>
        <w:tabs>
          <w:tab w:val="left" w:pos="6096"/>
        </w:tabs>
        <w:spacing w:after="0" w:line="240" w:lineRule="auto"/>
        <w:jc w:val="both"/>
        <w:rPr>
          <w:rFonts w:ascii="Arial" w:hAnsi="Arial" w:cs="Arial"/>
          <w:sz w:val="20"/>
          <w:szCs w:val="20"/>
        </w:rPr>
      </w:pPr>
    </w:p>
    <w:p w14:paraId="326A98BF" w14:textId="77777777" w:rsidR="00EA481B" w:rsidRPr="006E67F9" w:rsidRDefault="00EA481B" w:rsidP="001D15DE">
      <w:pPr>
        <w:tabs>
          <w:tab w:val="left" w:pos="6096"/>
        </w:tabs>
        <w:spacing w:after="0" w:line="240" w:lineRule="auto"/>
        <w:jc w:val="both"/>
        <w:rPr>
          <w:rFonts w:ascii="Arial" w:hAnsi="Arial" w:cs="Arial"/>
          <w:sz w:val="20"/>
          <w:szCs w:val="20"/>
        </w:rPr>
      </w:pPr>
      <w:r w:rsidRPr="006E67F9">
        <w:rPr>
          <w:rFonts w:ascii="Arial" w:hAnsi="Arial" w:cs="Arial"/>
          <w:b/>
          <w:sz w:val="20"/>
          <w:szCs w:val="20"/>
        </w:rPr>
        <w:t xml:space="preserve">Organizatorzy: </w:t>
      </w:r>
      <w:r w:rsidR="00653158" w:rsidRPr="006E67F9">
        <w:rPr>
          <w:rFonts w:ascii="Arial" w:hAnsi="Arial" w:cs="Arial"/>
          <w:sz w:val="20"/>
          <w:szCs w:val="20"/>
        </w:rPr>
        <w:t>Międzynarodowe Centrum Mediacji:</w:t>
      </w:r>
      <w:r w:rsidRPr="006E67F9">
        <w:rPr>
          <w:rFonts w:ascii="Arial" w:hAnsi="Arial" w:cs="Arial"/>
          <w:sz w:val="20"/>
          <w:szCs w:val="20"/>
        </w:rPr>
        <w:t xml:space="preserve"> Belgijska Izba Gospodarcza, Brytyjsko-Polska Izba Handlowa, Francusko-Polska Izba Gospodarcza, Włoska Izba Handlowo-Przemysłowa w Polsce, Polsko-Hiszpańska Izba Gospodarcza</w:t>
      </w:r>
    </w:p>
    <w:p w14:paraId="3E72A6E3" w14:textId="77777777" w:rsidR="00EA481B" w:rsidRPr="006E67F9" w:rsidRDefault="00EA481B" w:rsidP="001D15DE">
      <w:pPr>
        <w:tabs>
          <w:tab w:val="left" w:pos="6096"/>
        </w:tabs>
        <w:spacing w:after="0" w:line="240" w:lineRule="auto"/>
        <w:jc w:val="both"/>
        <w:rPr>
          <w:rFonts w:ascii="Arial" w:hAnsi="Arial" w:cs="Arial"/>
          <w:sz w:val="20"/>
          <w:szCs w:val="20"/>
        </w:rPr>
      </w:pPr>
    </w:p>
    <w:p w14:paraId="4F792197" w14:textId="77777777" w:rsidR="001328C7" w:rsidRPr="006E67F9" w:rsidRDefault="001328C7" w:rsidP="001D15DE">
      <w:pPr>
        <w:tabs>
          <w:tab w:val="left" w:pos="6096"/>
        </w:tabs>
        <w:spacing w:after="0" w:line="240" w:lineRule="auto"/>
        <w:jc w:val="both"/>
        <w:rPr>
          <w:rFonts w:ascii="Arial" w:hAnsi="Arial" w:cs="Arial"/>
          <w:b/>
          <w:sz w:val="20"/>
          <w:szCs w:val="20"/>
        </w:rPr>
      </w:pPr>
      <w:r w:rsidRPr="006E67F9">
        <w:rPr>
          <w:rFonts w:ascii="Arial" w:hAnsi="Arial" w:cs="Arial"/>
          <w:b/>
          <w:sz w:val="20"/>
          <w:szCs w:val="20"/>
        </w:rPr>
        <w:t xml:space="preserve">Partnerzy wydarzenia: </w:t>
      </w:r>
      <w:r w:rsidRPr="006E67F9">
        <w:rPr>
          <w:rFonts w:ascii="Arial" w:hAnsi="Arial" w:cs="Arial"/>
          <w:sz w:val="20"/>
          <w:szCs w:val="20"/>
        </w:rPr>
        <w:t xml:space="preserve">Taylor </w:t>
      </w:r>
      <w:proofErr w:type="spellStart"/>
      <w:r w:rsidRPr="006E67F9">
        <w:rPr>
          <w:rFonts w:ascii="Arial" w:hAnsi="Arial" w:cs="Arial"/>
          <w:sz w:val="20"/>
          <w:szCs w:val="20"/>
        </w:rPr>
        <w:t>Wessing</w:t>
      </w:r>
      <w:proofErr w:type="spellEnd"/>
      <w:r w:rsidRPr="006E67F9">
        <w:rPr>
          <w:rFonts w:ascii="Arial" w:hAnsi="Arial" w:cs="Arial"/>
          <w:b/>
          <w:sz w:val="20"/>
          <w:szCs w:val="20"/>
        </w:rPr>
        <w:t xml:space="preserve">, </w:t>
      </w:r>
      <w:proofErr w:type="spellStart"/>
      <w:r w:rsidRPr="006E67F9">
        <w:rPr>
          <w:rFonts w:ascii="Arial" w:hAnsi="Arial" w:cs="Arial"/>
          <w:sz w:val="20"/>
          <w:szCs w:val="20"/>
        </w:rPr>
        <w:t>Infinity</w:t>
      </w:r>
      <w:proofErr w:type="spellEnd"/>
      <w:r w:rsidRPr="006E67F9">
        <w:rPr>
          <w:rFonts w:ascii="Arial" w:hAnsi="Arial" w:cs="Arial"/>
          <w:sz w:val="20"/>
          <w:szCs w:val="20"/>
        </w:rPr>
        <w:t xml:space="preserve"> </w:t>
      </w:r>
      <w:proofErr w:type="spellStart"/>
      <w:r w:rsidRPr="006E67F9">
        <w:rPr>
          <w:rFonts w:ascii="Arial" w:hAnsi="Arial" w:cs="Arial"/>
          <w:sz w:val="20"/>
          <w:szCs w:val="20"/>
        </w:rPr>
        <w:t>PR&amp;MarComm</w:t>
      </w:r>
      <w:proofErr w:type="spellEnd"/>
    </w:p>
    <w:p w14:paraId="750A7080" w14:textId="77777777" w:rsidR="002E06E4" w:rsidRPr="006E67F9" w:rsidRDefault="002E06E4" w:rsidP="001D15DE">
      <w:pPr>
        <w:tabs>
          <w:tab w:val="left" w:pos="6096"/>
        </w:tabs>
        <w:spacing w:after="0" w:line="240" w:lineRule="auto"/>
        <w:jc w:val="both"/>
        <w:rPr>
          <w:rFonts w:ascii="Arial" w:hAnsi="Arial" w:cs="Arial"/>
          <w:sz w:val="20"/>
          <w:szCs w:val="20"/>
        </w:rPr>
      </w:pPr>
    </w:p>
    <w:p w14:paraId="62D13C47" w14:textId="7266BE99" w:rsidR="002E06E4" w:rsidRPr="006E67F9" w:rsidRDefault="002E06E4" w:rsidP="001D15DE">
      <w:pPr>
        <w:tabs>
          <w:tab w:val="left" w:pos="6096"/>
        </w:tabs>
        <w:spacing w:after="0" w:line="240" w:lineRule="auto"/>
        <w:jc w:val="both"/>
        <w:rPr>
          <w:rFonts w:ascii="Arial" w:hAnsi="Arial" w:cs="Arial"/>
          <w:i/>
          <w:sz w:val="20"/>
          <w:szCs w:val="20"/>
        </w:rPr>
      </w:pPr>
      <w:r w:rsidRPr="006E67F9">
        <w:rPr>
          <w:rFonts w:ascii="Arial" w:hAnsi="Arial" w:cs="Arial"/>
          <w:i/>
          <w:sz w:val="20"/>
          <w:szCs w:val="20"/>
        </w:rPr>
        <w:t>Wstęp wolny, liczba miejsc ograniczona, obowiązuje rejestracja uczestników</w:t>
      </w:r>
    </w:p>
    <w:p w14:paraId="3336D296" w14:textId="77777777" w:rsidR="00C87876" w:rsidRPr="006E67F9" w:rsidRDefault="00C87876" w:rsidP="00C87876">
      <w:pPr>
        <w:tabs>
          <w:tab w:val="left" w:pos="6096"/>
        </w:tabs>
        <w:spacing w:after="0" w:line="240" w:lineRule="auto"/>
        <w:jc w:val="right"/>
        <w:rPr>
          <w:rFonts w:ascii="Arial" w:hAnsi="Arial" w:cs="Arial"/>
          <w:i/>
          <w:sz w:val="20"/>
          <w:szCs w:val="20"/>
        </w:rPr>
      </w:pPr>
    </w:p>
    <w:p w14:paraId="59399723" w14:textId="77777777" w:rsidR="00C87876" w:rsidRPr="006E67F9" w:rsidRDefault="00C87876" w:rsidP="00C87876">
      <w:pPr>
        <w:tabs>
          <w:tab w:val="left" w:pos="6096"/>
        </w:tabs>
        <w:spacing w:after="0" w:line="240" w:lineRule="auto"/>
        <w:jc w:val="right"/>
        <w:rPr>
          <w:rFonts w:ascii="Arial" w:hAnsi="Arial" w:cs="Arial"/>
          <w:i/>
          <w:sz w:val="20"/>
          <w:szCs w:val="20"/>
        </w:rPr>
      </w:pPr>
    </w:p>
    <w:p w14:paraId="6B944C0F" w14:textId="77777777" w:rsidR="00C87876" w:rsidRPr="006E67F9" w:rsidRDefault="00C87876" w:rsidP="00C87876">
      <w:pPr>
        <w:tabs>
          <w:tab w:val="left" w:pos="6096"/>
        </w:tabs>
        <w:spacing w:after="0" w:line="240" w:lineRule="auto"/>
        <w:jc w:val="right"/>
        <w:rPr>
          <w:rFonts w:ascii="Arial" w:hAnsi="Arial" w:cs="Arial"/>
          <w:i/>
          <w:sz w:val="20"/>
          <w:szCs w:val="20"/>
        </w:rPr>
      </w:pPr>
      <w:r w:rsidRPr="006E67F9">
        <w:rPr>
          <w:rFonts w:ascii="Arial" w:hAnsi="Arial" w:cs="Arial"/>
          <w:b/>
          <w:i/>
          <w:sz w:val="20"/>
          <w:szCs w:val="20"/>
          <w:u w:val="single"/>
        </w:rPr>
        <w:t>Opracowała:</w:t>
      </w:r>
      <w:r w:rsidRPr="006E67F9">
        <w:rPr>
          <w:rFonts w:ascii="Arial" w:hAnsi="Arial" w:cs="Arial"/>
          <w:i/>
          <w:sz w:val="20"/>
          <w:szCs w:val="20"/>
        </w:rPr>
        <w:t xml:space="preserve"> </w:t>
      </w:r>
      <w:r w:rsidRPr="006E67F9">
        <w:rPr>
          <w:rFonts w:ascii="Arial" w:hAnsi="Arial" w:cs="Arial"/>
          <w:b/>
          <w:i/>
          <w:sz w:val="20"/>
          <w:szCs w:val="20"/>
        </w:rPr>
        <w:t>Aleksandra Gąsowska</w:t>
      </w:r>
      <w:r w:rsidRPr="006E67F9">
        <w:rPr>
          <w:rFonts w:ascii="Arial" w:hAnsi="Arial" w:cs="Arial"/>
          <w:i/>
          <w:sz w:val="20"/>
          <w:szCs w:val="20"/>
        </w:rPr>
        <w:t xml:space="preserve">, inicjator i sekretarz generalny Międzynarodowego Centrum Mediacji, partner zarządzający w Agencji INFINITY </w:t>
      </w:r>
    </w:p>
    <w:p w14:paraId="10024E5B" w14:textId="77777777" w:rsidR="002E06E4" w:rsidRPr="006E67F9" w:rsidRDefault="002E06E4" w:rsidP="00C87876">
      <w:pPr>
        <w:tabs>
          <w:tab w:val="left" w:pos="6096"/>
        </w:tabs>
        <w:spacing w:after="0" w:line="240" w:lineRule="auto"/>
        <w:jc w:val="right"/>
        <w:rPr>
          <w:rFonts w:ascii="Arial" w:hAnsi="Arial" w:cs="Arial"/>
          <w:sz w:val="20"/>
          <w:szCs w:val="20"/>
        </w:rPr>
      </w:pPr>
    </w:p>
    <w:p w14:paraId="5DBD4B96" w14:textId="77777777" w:rsidR="00BB0070" w:rsidRPr="006E67F9" w:rsidRDefault="00BB0070" w:rsidP="001D15DE">
      <w:pPr>
        <w:tabs>
          <w:tab w:val="left" w:pos="6096"/>
        </w:tabs>
        <w:spacing w:after="0" w:line="240" w:lineRule="auto"/>
        <w:jc w:val="both"/>
        <w:rPr>
          <w:rFonts w:ascii="Arial" w:hAnsi="Arial" w:cs="Arial"/>
          <w:sz w:val="20"/>
          <w:szCs w:val="20"/>
        </w:rPr>
      </w:pPr>
    </w:p>
    <w:p w14:paraId="116800F8" w14:textId="77777777" w:rsidR="00C87876" w:rsidRPr="006E67F9" w:rsidRDefault="00C87876" w:rsidP="001D15DE">
      <w:pPr>
        <w:tabs>
          <w:tab w:val="left" w:pos="6096"/>
        </w:tabs>
        <w:spacing w:after="0" w:line="240" w:lineRule="auto"/>
        <w:jc w:val="both"/>
        <w:rPr>
          <w:rFonts w:ascii="Arial" w:hAnsi="Arial" w:cs="Arial"/>
          <w:sz w:val="20"/>
          <w:szCs w:val="20"/>
        </w:rPr>
      </w:pPr>
    </w:p>
    <w:p w14:paraId="5DF9E91B" w14:textId="77777777" w:rsidR="00C87876" w:rsidRPr="006E67F9" w:rsidRDefault="00C87876" w:rsidP="001D15DE">
      <w:pPr>
        <w:tabs>
          <w:tab w:val="left" w:pos="6096"/>
        </w:tabs>
        <w:spacing w:after="0" w:line="240" w:lineRule="auto"/>
        <w:jc w:val="both"/>
        <w:rPr>
          <w:rFonts w:ascii="Arial" w:hAnsi="Arial" w:cs="Arial"/>
          <w:sz w:val="20"/>
          <w:szCs w:val="20"/>
        </w:rPr>
      </w:pPr>
    </w:p>
    <w:p w14:paraId="4384B560" w14:textId="77777777" w:rsidR="00820F2E" w:rsidRPr="006E67F9" w:rsidRDefault="00820F2E" w:rsidP="001D15DE">
      <w:pPr>
        <w:tabs>
          <w:tab w:val="left" w:pos="6096"/>
        </w:tabs>
        <w:spacing w:after="0" w:line="240" w:lineRule="auto"/>
        <w:jc w:val="both"/>
        <w:rPr>
          <w:rFonts w:ascii="Arial" w:hAnsi="Arial" w:cs="Arial"/>
          <w:sz w:val="20"/>
          <w:szCs w:val="20"/>
          <w:u w:val="single"/>
        </w:rPr>
      </w:pPr>
      <w:r w:rsidRPr="006E67F9">
        <w:rPr>
          <w:rFonts w:ascii="Arial" w:hAnsi="Arial" w:cs="Arial"/>
          <w:sz w:val="20"/>
          <w:szCs w:val="20"/>
          <w:u w:val="single"/>
        </w:rPr>
        <w:t>Kontakt dla mediów:</w:t>
      </w:r>
    </w:p>
    <w:p w14:paraId="552F062E" w14:textId="77777777" w:rsidR="00820F2E" w:rsidRPr="006E67F9" w:rsidRDefault="00820F2E" w:rsidP="001D15DE">
      <w:pPr>
        <w:tabs>
          <w:tab w:val="left" w:pos="6096"/>
        </w:tabs>
        <w:spacing w:after="0" w:line="240" w:lineRule="auto"/>
        <w:jc w:val="both"/>
        <w:rPr>
          <w:rFonts w:ascii="Arial" w:hAnsi="Arial" w:cs="Arial"/>
          <w:b/>
          <w:sz w:val="20"/>
          <w:szCs w:val="20"/>
        </w:rPr>
      </w:pPr>
      <w:r w:rsidRPr="006E67F9">
        <w:rPr>
          <w:rFonts w:ascii="Arial" w:hAnsi="Arial" w:cs="Arial"/>
          <w:b/>
          <w:sz w:val="20"/>
          <w:szCs w:val="20"/>
        </w:rPr>
        <w:t xml:space="preserve">INFINITY </w:t>
      </w:r>
      <w:proofErr w:type="spellStart"/>
      <w:r w:rsidRPr="006E67F9">
        <w:rPr>
          <w:rFonts w:ascii="Arial" w:hAnsi="Arial" w:cs="Arial"/>
          <w:b/>
          <w:sz w:val="20"/>
          <w:szCs w:val="20"/>
        </w:rPr>
        <w:t>PR&amp;MarComm</w:t>
      </w:r>
      <w:proofErr w:type="spellEnd"/>
      <w:r w:rsidRPr="006E67F9">
        <w:rPr>
          <w:rFonts w:ascii="Arial" w:hAnsi="Arial" w:cs="Arial"/>
          <w:b/>
          <w:sz w:val="20"/>
          <w:szCs w:val="20"/>
        </w:rPr>
        <w:t xml:space="preserve"> </w:t>
      </w:r>
    </w:p>
    <w:p w14:paraId="080CF88B" w14:textId="77777777" w:rsidR="00820F2E" w:rsidRPr="006E67F9" w:rsidRDefault="00820F2E" w:rsidP="001D15DE">
      <w:pPr>
        <w:tabs>
          <w:tab w:val="left" w:pos="6096"/>
        </w:tabs>
        <w:spacing w:after="0" w:line="240" w:lineRule="auto"/>
        <w:jc w:val="both"/>
        <w:rPr>
          <w:rFonts w:ascii="Arial" w:hAnsi="Arial" w:cs="Arial"/>
          <w:b/>
          <w:sz w:val="20"/>
          <w:szCs w:val="20"/>
        </w:rPr>
      </w:pPr>
      <w:r w:rsidRPr="006E67F9">
        <w:rPr>
          <w:rFonts w:ascii="Arial" w:hAnsi="Arial" w:cs="Arial"/>
          <w:sz w:val="20"/>
          <w:szCs w:val="20"/>
        </w:rPr>
        <w:t>Tel.: + 48 793 41 00 08</w:t>
      </w:r>
      <w:r w:rsidRPr="006E67F9">
        <w:rPr>
          <w:rFonts w:ascii="Arial" w:hAnsi="Arial" w:cs="Arial"/>
          <w:b/>
          <w:sz w:val="20"/>
          <w:szCs w:val="20"/>
        </w:rPr>
        <w:t xml:space="preserve">, </w:t>
      </w:r>
      <w:r w:rsidRPr="006E67F9">
        <w:rPr>
          <w:rFonts w:ascii="Arial" w:hAnsi="Arial" w:cs="Arial"/>
          <w:sz w:val="20"/>
          <w:szCs w:val="20"/>
        </w:rPr>
        <w:t xml:space="preserve">E-Mail: </w:t>
      </w:r>
      <w:hyperlink r:id="rId9" w:history="1">
        <w:r w:rsidRPr="006E67F9">
          <w:rPr>
            <w:rStyle w:val="Hipercze"/>
            <w:rFonts w:ascii="Arial" w:hAnsi="Arial" w:cs="Arial"/>
            <w:color w:val="auto"/>
            <w:sz w:val="20"/>
            <w:szCs w:val="20"/>
          </w:rPr>
          <w:t>ola@agencja-infinity.pl</w:t>
        </w:r>
      </w:hyperlink>
    </w:p>
    <w:p w14:paraId="74A79A33" w14:textId="77777777" w:rsidR="00820F2E" w:rsidRPr="006E67F9" w:rsidRDefault="00820F2E" w:rsidP="001D15DE">
      <w:pPr>
        <w:tabs>
          <w:tab w:val="left" w:pos="6096"/>
        </w:tabs>
        <w:spacing w:after="0" w:line="240" w:lineRule="auto"/>
        <w:jc w:val="both"/>
        <w:rPr>
          <w:rFonts w:ascii="Arial" w:hAnsi="Arial" w:cs="Arial"/>
          <w:b/>
          <w:sz w:val="20"/>
          <w:szCs w:val="20"/>
        </w:rPr>
      </w:pPr>
    </w:p>
    <w:p w14:paraId="5CD38F16" w14:textId="77777777" w:rsidR="001E503F" w:rsidRPr="006E67F9" w:rsidRDefault="001E503F" w:rsidP="001D15DE">
      <w:pPr>
        <w:tabs>
          <w:tab w:val="left" w:pos="6096"/>
        </w:tabs>
        <w:spacing w:after="0" w:line="240" w:lineRule="auto"/>
        <w:jc w:val="both"/>
        <w:rPr>
          <w:rFonts w:ascii="Arial" w:hAnsi="Arial" w:cs="Arial"/>
          <w:sz w:val="20"/>
          <w:szCs w:val="20"/>
        </w:rPr>
      </w:pPr>
    </w:p>
    <w:p w14:paraId="3B2522DF" w14:textId="77777777" w:rsidR="001328C7" w:rsidRPr="006E67F9" w:rsidRDefault="001328C7" w:rsidP="001D15DE">
      <w:pPr>
        <w:tabs>
          <w:tab w:val="left" w:pos="6096"/>
        </w:tabs>
        <w:spacing w:after="0" w:line="240" w:lineRule="auto"/>
        <w:jc w:val="both"/>
        <w:rPr>
          <w:rFonts w:ascii="Arial" w:hAnsi="Arial" w:cs="Arial"/>
          <w:b/>
          <w:sz w:val="16"/>
          <w:szCs w:val="16"/>
        </w:rPr>
      </w:pPr>
      <w:r w:rsidRPr="006E67F9">
        <w:rPr>
          <w:rFonts w:ascii="Arial" w:hAnsi="Arial" w:cs="Arial"/>
          <w:b/>
          <w:sz w:val="16"/>
          <w:szCs w:val="16"/>
        </w:rPr>
        <w:t xml:space="preserve">O Międzynarodowym Centrum Mediacji </w:t>
      </w:r>
    </w:p>
    <w:p w14:paraId="1AB7A3B9" w14:textId="77777777" w:rsidR="001328C7" w:rsidRPr="006E67F9" w:rsidRDefault="001328C7" w:rsidP="001D15DE">
      <w:pPr>
        <w:tabs>
          <w:tab w:val="left" w:pos="6096"/>
        </w:tabs>
        <w:spacing w:after="0" w:line="240" w:lineRule="auto"/>
        <w:jc w:val="both"/>
        <w:rPr>
          <w:rFonts w:ascii="Arial" w:hAnsi="Arial" w:cs="Arial"/>
          <w:sz w:val="16"/>
          <w:szCs w:val="16"/>
        </w:rPr>
      </w:pPr>
    </w:p>
    <w:p w14:paraId="1210BA77" w14:textId="77777777" w:rsidR="001328C7" w:rsidRPr="006E67F9" w:rsidRDefault="001328C7" w:rsidP="001D15DE">
      <w:pPr>
        <w:tabs>
          <w:tab w:val="left" w:pos="6096"/>
        </w:tabs>
        <w:spacing w:after="0" w:line="240" w:lineRule="auto"/>
        <w:jc w:val="both"/>
        <w:rPr>
          <w:rFonts w:ascii="Arial" w:hAnsi="Arial" w:cs="Arial"/>
          <w:sz w:val="16"/>
          <w:szCs w:val="16"/>
        </w:rPr>
      </w:pPr>
      <w:r w:rsidRPr="006E67F9">
        <w:rPr>
          <w:rFonts w:ascii="Arial" w:hAnsi="Arial" w:cs="Arial"/>
          <w:sz w:val="16"/>
          <w:szCs w:val="16"/>
        </w:rPr>
        <w:t>Międzynarodowe Centrum Mediacji stanowi platformę pozasądowego rozwiązywania sporów, dostępną dla wszystkich podmiotów, w szczególności Członków Izb Przemysłowo-Handlowych w Polsce, które podpisały Deklarację utworzenia Międzynarodowego Centrum Mediacji podpisały: Belgijska Izba Gospodarcza, Brytyjsko-Polska Izba Handlowa, Francusko-Polska Izba Gospodarcza, Włoska Izba Handlowo-Przemysłowa w Polsce, Polsko-Hiszpańska Izba Gospodarcza. Misją MCM jest ułatwianie przedsiębiorcom prowadzenia działalności gospodarczej w Polsce oraz wprowadzanie i promocja najwyższych standardów związanych z polubownym rozwiązywaniem sporów w biznesie.</w:t>
      </w:r>
    </w:p>
    <w:p w14:paraId="26CE1AEF" w14:textId="77777777" w:rsidR="001328C7" w:rsidRPr="006E67F9" w:rsidRDefault="001328C7" w:rsidP="001D15DE">
      <w:pPr>
        <w:tabs>
          <w:tab w:val="left" w:pos="6096"/>
        </w:tabs>
        <w:spacing w:after="0" w:line="240" w:lineRule="auto"/>
        <w:jc w:val="both"/>
        <w:rPr>
          <w:rFonts w:ascii="Arial" w:hAnsi="Arial" w:cs="Arial"/>
          <w:sz w:val="16"/>
          <w:szCs w:val="16"/>
        </w:rPr>
      </w:pPr>
    </w:p>
    <w:p w14:paraId="4BEC030A" w14:textId="77777777" w:rsidR="001328C7" w:rsidRPr="006E67F9" w:rsidRDefault="001328C7" w:rsidP="001D15DE">
      <w:pPr>
        <w:tabs>
          <w:tab w:val="left" w:pos="6096"/>
        </w:tabs>
        <w:spacing w:after="0" w:line="240" w:lineRule="auto"/>
        <w:jc w:val="both"/>
        <w:rPr>
          <w:rFonts w:ascii="Arial" w:hAnsi="Arial" w:cs="Arial"/>
          <w:sz w:val="16"/>
          <w:szCs w:val="16"/>
        </w:rPr>
      </w:pPr>
      <w:r w:rsidRPr="006E67F9">
        <w:rPr>
          <w:rFonts w:ascii="Arial" w:hAnsi="Arial" w:cs="Arial"/>
          <w:sz w:val="16"/>
          <w:szCs w:val="16"/>
        </w:rPr>
        <w:t xml:space="preserve">Inicjatorami przedsięwzięcia są przedstawiciele Izb, którzy weszli w skład Rady Międzynarodowego Centrum Mediacji, Dr Ewelina Stobiecka, mediator, radca prawny, partner zarządzający w kancelarii Taylor </w:t>
      </w:r>
      <w:proofErr w:type="spellStart"/>
      <w:r w:rsidRPr="006E67F9">
        <w:rPr>
          <w:rFonts w:ascii="Arial" w:hAnsi="Arial" w:cs="Arial"/>
          <w:sz w:val="16"/>
          <w:szCs w:val="16"/>
        </w:rPr>
        <w:t>Wessing</w:t>
      </w:r>
      <w:proofErr w:type="spellEnd"/>
      <w:r w:rsidRPr="006E67F9">
        <w:rPr>
          <w:rFonts w:ascii="Arial" w:hAnsi="Arial" w:cs="Arial"/>
          <w:sz w:val="16"/>
          <w:szCs w:val="16"/>
        </w:rPr>
        <w:t xml:space="preserve"> w Warszawie i koordynator Międzynarodowego Centrum Mediacji oraz Aleksandra Gąsowska, partner zarządzający w </w:t>
      </w:r>
      <w:proofErr w:type="spellStart"/>
      <w:r w:rsidRPr="006E67F9">
        <w:rPr>
          <w:rFonts w:ascii="Arial" w:hAnsi="Arial" w:cs="Arial"/>
          <w:sz w:val="16"/>
          <w:szCs w:val="16"/>
        </w:rPr>
        <w:t>Infinity</w:t>
      </w:r>
      <w:proofErr w:type="spellEnd"/>
      <w:r w:rsidRPr="006E67F9">
        <w:rPr>
          <w:rFonts w:ascii="Arial" w:hAnsi="Arial" w:cs="Arial"/>
          <w:sz w:val="16"/>
          <w:szCs w:val="16"/>
        </w:rPr>
        <w:t xml:space="preserve"> - Agencji PR &amp; </w:t>
      </w:r>
      <w:proofErr w:type="spellStart"/>
      <w:r w:rsidRPr="006E67F9">
        <w:rPr>
          <w:rFonts w:ascii="Arial" w:hAnsi="Arial" w:cs="Arial"/>
          <w:sz w:val="16"/>
          <w:szCs w:val="16"/>
        </w:rPr>
        <w:t>MarComm</w:t>
      </w:r>
      <w:proofErr w:type="spellEnd"/>
      <w:r w:rsidRPr="006E67F9">
        <w:rPr>
          <w:rFonts w:ascii="Arial" w:hAnsi="Arial" w:cs="Arial"/>
          <w:sz w:val="16"/>
          <w:szCs w:val="16"/>
        </w:rPr>
        <w:t xml:space="preserve"> w Warszawie, sekretarz Międzynarodowego Centrum Mediacji. </w:t>
      </w:r>
    </w:p>
    <w:p w14:paraId="383D63A9" w14:textId="77777777" w:rsidR="001328C7" w:rsidRPr="006E67F9" w:rsidRDefault="001328C7" w:rsidP="001D15DE">
      <w:pPr>
        <w:tabs>
          <w:tab w:val="left" w:pos="6096"/>
        </w:tabs>
        <w:spacing w:after="0" w:line="240" w:lineRule="auto"/>
        <w:jc w:val="both"/>
        <w:rPr>
          <w:rFonts w:ascii="Arial" w:hAnsi="Arial" w:cs="Arial"/>
          <w:sz w:val="16"/>
          <w:szCs w:val="16"/>
        </w:rPr>
      </w:pPr>
    </w:p>
    <w:p w14:paraId="262519BF" w14:textId="77777777" w:rsidR="001328C7" w:rsidRPr="006E67F9" w:rsidRDefault="001328C7" w:rsidP="001D15DE">
      <w:pPr>
        <w:tabs>
          <w:tab w:val="left" w:pos="6096"/>
        </w:tabs>
        <w:spacing w:after="0" w:line="240" w:lineRule="auto"/>
        <w:jc w:val="both"/>
        <w:rPr>
          <w:rFonts w:ascii="Arial" w:hAnsi="Arial" w:cs="Arial"/>
          <w:sz w:val="16"/>
          <w:szCs w:val="16"/>
        </w:rPr>
      </w:pPr>
      <w:r w:rsidRPr="006E67F9">
        <w:rPr>
          <w:rFonts w:ascii="Arial" w:hAnsi="Arial" w:cs="Arial"/>
          <w:sz w:val="16"/>
          <w:szCs w:val="16"/>
        </w:rPr>
        <w:t xml:space="preserve">Formuła Międzynarodowego Centrum Mediacji otwarta na wszystkie międzynarodowe instytucje wspierające przedsiębiorców i obrót z zagranicą w Polsce oraz izby regionalne i branżowe reprezentujące interesy przedsiębiorców z różnych branż i regionów w Polsce. Partnerami MCM jest </w:t>
      </w:r>
      <w:proofErr w:type="spellStart"/>
      <w:r w:rsidRPr="006E67F9">
        <w:rPr>
          <w:rFonts w:ascii="Arial" w:hAnsi="Arial" w:cs="Arial"/>
          <w:sz w:val="16"/>
          <w:szCs w:val="16"/>
        </w:rPr>
        <w:t>Mediationsakademie</w:t>
      </w:r>
      <w:proofErr w:type="spellEnd"/>
      <w:r w:rsidRPr="006E67F9">
        <w:rPr>
          <w:rFonts w:ascii="Arial" w:hAnsi="Arial" w:cs="Arial"/>
          <w:sz w:val="16"/>
          <w:szCs w:val="16"/>
        </w:rPr>
        <w:t xml:space="preserve"> Berlin, Centre for </w:t>
      </w:r>
      <w:proofErr w:type="spellStart"/>
      <w:r w:rsidRPr="006E67F9">
        <w:rPr>
          <w:rFonts w:ascii="Arial" w:hAnsi="Arial" w:cs="Arial"/>
          <w:sz w:val="16"/>
          <w:szCs w:val="16"/>
        </w:rPr>
        <w:t>Effective</w:t>
      </w:r>
      <w:proofErr w:type="spellEnd"/>
      <w:r w:rsidRPr="006E67F9">
        <w:rPr>
          <w:rFonts w:ascii="Arial" w:hAnsi="Arial" w:cs="Arial"/>
          <w:sz w:val="16"/>
          <w:szCs w:val="16"/>
        </w:rPr>
        <w:t xml:space="preserve"> </w:t>
      </w:r>
      <w:proofErr w:type="spellStart"/>
      <w:r w:rsidRPr="006E67F9">
        <w:rPr>
          <w:rFonts w:ascii="Arial" w:hAnsi="Arial" w:cs="Arial"/>
          <w:sz w:val="16"/>
          <w:szCs w:val="16"/>
        </w:rPr>
        <w:t>Dispute</w:t>
      </w:r>
      <w:proofErr w:type="spellEnd"/>
      <w:r w:rsidRPr="006E67F9">
        <w:rPr>
          <w:rFonts w:ascii="Arial" w:hAnsi="Arial" w:cs="Arial"/>
          <w:sz w:val="16"/>
          <w:szCs w:val="16"/>
        </w:rPr>
        <w:t xml:space="preserve"> Resolution (CEDR) Londyn, Business </w:t>
      </w:r>
      <w:proofErr w:type="spellStart"/>
      <w:r w:rsidRPr="006E67F9">
        <w:rPr>
          <w:rFonts w:ascii="Arial" w:hAnsi="Arial" w:cs="Arial"/>
          <w:sz w:val="16"/>
          <w:szCs w:val="16"/>
        </w:rPr>
        <w:t>Dispoute</w:t>
      </w:r>
      <w:proofErr w:type="spellEnd"/>
      <w:r w:rsidRPr="006E67F9">
        <w:rPr>
          <w:rFonts w:ascii="Arial" w:hAnsi="Arial" w:cs="Arial"/>
          <w:sz w:val="16"/>
          <w:szCs w:val="16"/>
        </w:rPr>
        <w:t xml:space="preserve"> Resolution &amp; </w:t>
      </w:r>
      <w:proofErr w:type="spellStart"/>
      <w:r w:rsidRPr="006E67F9">
        <w:rPr>
          <w:rFonts w:ascii="Arial" w:hAnsi="Arial" w:cs="Arial"/>
          <w:sz w:val="16"/>
          <w:szCs w:val="16"/>
        </w:rPr>
        <w:t>Mediation</w:t>
      </w:r>
      <w:proofErr w:type="spellEnd"/>
      <w:r w:rsidRPr="006E67F9">
        <w:rPr>
          <w:rFonts w:ascii="Arial" w:hAnsi="Arial" w:cs="Arial"/>
          <w:sz w:val="16"/>
          <w:szCs w:val="16"/>
        </w:rPr>
        <w:t xml:space="preserve"> Madryt, Dolnośląska Izba Gospodarcza, The </w:t>
      </w:r>
      <w:proofErr w:type="spellStart"/>
      <w:r w:rsidRPr="006E67F9">
        <w:rPr>
          <w:rFonts w:ascii="Arial" w:hAnsi="Arial" w:cs="Arial"/>
          <w:sz w:val="16"/>
          <w:szCs w:val="16"/>
        </w:rPr>
        <w:t>Royal</w:t>
      </w:r>
      <w:proofErr w:type="spellEnd"/>
      <w:r w:rsidRPr="006E67F9">
        <w:rPr>
          <w:rFonts w:ascii="Arial" w:hAnsi="Arial" w:cs="Arial"/>
          <w:sz w:val="16"/>
          <w:szCs w:val="16"/>
        </w:rPr>
        <w:t xml:space="preserve"> </w:t>
      </w:r>
      <w:proofErr w:type="spellStart"/>
      <w:r w:rsidRPr="006E67F9">
        <w:rPr>
          <w:rFonts w:ascii="Arial" w:hAnsi="Arial" w:cs="Arial"/>
          <w:sz w:val="16"/>
          <w:szCs w:val="16"/>
        </w:rPr>
        <w:t>Institution</w:t>
      </w:r>
      <w:proofErr w:type="spellEnd"/>
      <w:r w:rsidRPr="006E67F9">
        <w:rPr>
          <w:rFonts w:ascii="Arial" w:hAnsi="Arial" w:cs="Arial"/>
          <w:sz w:val="16"/>
          <w:szCs w:val="16"/>
        </w:rPr>
        <w:t xml:space="preserve"> of </w:t>
      </w:r>
      <w:proofErr w:type="spellStart"/>
      <w:r w:rsidRPr="006E67F9">
        <w:rPr>
          <w:rFonts w:ascii="Arial" w:hAnsi="Arial" w:cs="Arial"/>
          <w:sz w:val="16"/>
          <w:szCs w:val="16"/>
        </w:rPr>
        <w:t>Chartered</w:t>
      </w:r>
      <w:proofErr w:type="spellEnd"/>
      <w:r w:rsidRPr="006E67F9">
        <w:rPr>
          <w:rFonts w:ascii="Arial" w:hAnsi="Arial" w:cs="Arial"/>
          <w:sz w:val="16"/>
          <w:szCs w:val="16"/>
        </w:rPr>
        <w:t xml:space="preserve"> </w:t>
      </w:r>
      <w:proofErr w:type="spellStart"/>
      <w:r w:rsidRPr="006E67F9">
        <w:rPr>
          <w:rFonts w:ascii="Arial" w:hAnsi="Arial" w:cs="Arial"/>
          <w:sz w:val="16"/>
          <w:szCs w:val="16"/>
        </w:rPr>
        <w:t>Surveyors</w:t>
      </w:r>
      <w:proofErr w:type="spellEnd"/>
      <w:r w:rsidRPr="006E67F9">
        <w:rPr>
          <w:rFonts w:ascii="Arial" w:hAnsi="Arial" w:cs="Arial"/>
          <w:sz w:val="16"/>
          <w:szCs w:val="16"/>
        </w:rPr>
        <w:t xml:space="preserve"> (RICS).</w:t>
      </w:r>
    </w:p>
    <w:p w14:paraId="78597592" w14:textId="77777777" w:rsidR="001328C7" w:rsidRPr="006E67F9" w:rsidRDefault="001328C7" w:rsidP="001D15DE">
      <w:pPr>
        <w:tabs>
          <w:tab w:val="left" w:pos="6096"/>
        </w:tabs>
        <w:spacing w:after="0" w:line="240" w:lineRule="auto"/>
        <w:jc w:val="both"/>
        <w:rPr>
          <w:rFonts w:ascii="Arial" w:hAnsi="Arial" w:cs="Arial"/>
          <w:sz w:val="16"/>
          <w:szCs w:val="16"/>
        </w:rPr>
      </w:pPr>
    </w:p>
    <w:p w14:paraId="1B00634B" w14:textId="77777777" w:rsidR="001328C7" w:rsidRPr="006E67F9" w:rsidRDefault="001328C7" w:rsidP="001D15DE">
      <w:pPr>
        <w:tabs>
          <w:tab w:val="left" w:pos="6096"/>
        </w:tabs>
        <w:spacing w:after="0" w:line="240" w:lineRule="auto"/>
        <w:jc w:val="both"/>
        <w:rPr>
          <w:rFonts w:ascii="Arial" w:hAnsi="Arial" w:cs="Arial"/>
          <w:sz w:val="16"/>
          <w:szCs w:val="16"/>
        </w:rPr>
      </w:pPr>
      <w:r w:rsidRPr="006E67F9">
        <w:rPr>
          <w:rFonts w:ascii="Arial" w:hAnsi="Arial" w:cs="Arial"/>
          <w:sz w:val="16"/>
          <w:szCs w:val="16"/>
        </w:rPr>
        <w:t>Unikalną cechą MCM jest możliwość mediowania w wielu językach, zarówno na poziomie lokalnym jak i międzynarodowym. Listę mediatorów MCM tworzą eksperci w konkretnych branżach, prowadzący mediacje w językach obcych i posiadających doświadczenie zarówno merytoryczne jak i praktyczne oraz znajomość kontekstu kulturowego.</w:t>
      </w:r>
    </w:p>
    <w:p w14:paraId="78EDF475" w14:textId="77777777" w:rsidR="00C90C5E" w:rsidRPr="006E67F9" w:rsidRDefault="00C90C5E" w:rsidP="001D15DE">
      <w:pPr>
        <w:tabs>
          <w:tab w:val="left" w:pos="6096"/>
        </w:tabs>
        <w:spacing w:after="0" w:line="240" w:lineRule="auto"/>
        <w:jc w:val="both"/>
        <w:rPr>
          <w:rFonts w:ascii="Arial" w:hAnsi="Arial" w:cs="Arial"/>
          <w:sz w:val="16"/>
          <w:szCs w:val="16"/>
        </w:rPr>
      </w:pPr>
    </w:p>
    <w:p w14:paraId="5BC81FE4" w14:textId="77777777" w:rsidR="00B52187" w:rsidRPr="006E67F9" w:rsidRDefault="00B52187" w:rsidP="001D15DE">
      <w:pPr>
        <w:tabs>
          <w:tab w:val="left" w:pos="6096"/>
        </w:tabs>
        <w:spacing w:after="0" w:line="240" w:lineRule="auto"/>
        <w:jc w:val="both"/>
        <w:rPr>
          <w:rFonts w:ascii="Arial" w:hAnsi="Arial" w:cs="Arial"/>
          <w:sz w:val="16"/>
          <w:szCs w:val="16"/>
        </w:rPr>
      </w:pPr>
    </w:p>
    <w:p w14:paraId="277C638B" w14:textId="77777777" w:rsidR="00613E05" w:rsidRPr="006E67F9" w:rsidRDefault="00613E05" w:rsidP="001D15DE">
      <w:pPr>
        <w:spacing w:after="0" w:line="240" w:lineRule="auto"/>
        <w:jc w:val="both"/>
        <w:rPr>
          <w:rFonts w:ascii="Arial" w:hAnsi="Arial" w:cs="Arial"/>
          <w:sz w:val="16"/>
          <w:szCs w:val="16"/>
        </w:rPr>
      </w:pPr>
    </w:p>
    <w:p w14:paraId="6A038CAE" w14:textId="77777777" w:rsidR="00613E05" w:rsidRPr="006E67F9" w:rsidRDefault="00613E05" w:rsidP="001D15DE">
      <w:pPr>
        <w:spacing w:after="0" w:line="240" w:lineRule="auto"/>
        <w:jc w:val="both"/>
        <w:rPr>
          <w:rFonts w:ascii="Arial" w:hAnsi="Arial" w:cs="Arial"/>
          <w:sz w:val="16"/>
          <w:szCs w:val="16"/>
        </w:rPr>
      </w:pPr>
    </w:p>
    <w:sectPr w:rsidR="00613E05" w:rsidRPr="006E67F9" w:rsidSect="006C1BF1">
      <w:headerReference w:type="even" r:id="rId10"/>
      <w:headerReference w:type="default" r:id="rId11"/>
      <w:footerReference w:type="default" r:id="rId12"/>
      <w:headerReference w:type="first" r:id="rId13"/>
      <w:pgSz w:w="11906" w:h="16838"/>
      <w:pgMar w:top="1803" w:right="1418" w:bottom="2495" w:left="1418" w:header="709" w:footer="113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F3167" w14:textId="77777777" w:rsidR="00D0363B" w:rsidRDefault="00D0363B" w:rsidP="000165A5">
      <w:pPr>
        <w:spacing w:after="0" w:line="240" w:lineRule="auto"/>
      </w:pPr>
      <w:r>
        <w:separator/>
      </w:r>
    </w:p>
  </w:endnote>
  <w:endnote w:type="continuationSeparator" w:id="0">
    <w:p w14:paraId="261D0BC3" w14:textId="77777777" w:rsidR="00D0363B" w:rsidRDefault="00D0363B" w:rsidP="00016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69F9322" w14:textId="77777777" w:rsidR="00D0363B" w:rsidRDefault="00D0363B" w:rsidP="00D8097F">
    <w:pPr>
      <w:pStyle w:val="Stopka"/>
      <w:tabs>
        <w:tab w:val="clear" w:pos="4536"/>
        <w:tab w:val="clear" w:pos="9072"/>
        <w:tab w:val="left" w:pos="1136"/>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38F077" w14:textId="77777777" w:rsidR="00D0363B" w:rsidRDefault="00D0363B" w:rsidP="000165A5">
      <w:pPr>
        <w:spacing w:after="0" w:line="240" w:lineRule="auto"/>
      </w:pPr>
      <w:r>
        <w:separator/>
      </w:r>
    </w:p>
  </w:footnote>
  <w:footnote w:type="continuationSeparator" w:id="0">
    <w:p w14:paraId="52399392" w14:textId="77777777" w:rsidR="00D0363B" w:rsidRDefault="00D0363B" w:rsidP="000165A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C95742" w14:textId="77777777" w:rsidR="00D0363B" w:rsidRDefault="00F02855">
    <w:pPr>
      <w:pStyle w:val="Nagwek"/>
    </w:pPr>
    <w:r>
      <w:rPr>
        <w:noProof/>
        <w:lang w:val="en-US" w:eastAsia="pl-PL"/>
      </w:rPr>
      <w:pict w14:anchorId="2BBEB2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5.5pt;height:799.8pt;z-index:-251657216;mso-wrap-edited:f;mso-position-horizontal:center;mso-position-horizontal-relative:margin;mso-position-vertical:center;mso-position-vertical-relative:margin" wrapcoords="3208 648 1948 709 1546 790 1518 972 1145 1256 1203 1458 5987 1600 10800 1621 10800 1945 1174 2127 1174 2188 10800 2269 10800 9401 21170 9726 8336 18803 7018 19127 3609 19209 2979 19269 2979 19452 2836 19776 3036 20080 3065 20161 5557 20404 6044 20424 -28 20526 -28 21559 21600 21559 21600 20526 20310 20404 21571 20120 21542 19188 21514 19127 20138 18135 21571 17831 21571 17182 21514 16676 21112 16635 19107 16514 20883 15237 21084 15217 21571 14994 21571 13981 21370 13960 19651 13920 21571 12664 21571 11711 21456 11691 19823 11651 21141 10698 21342 10678 21571 10496 21571 9523 20998 9523 10800 9401 10800 2269 20396 2188 20396 2127 10800 1945 10800 1621 6273 1377 4468 1317 3552 1296 20396 1175 20396 992 3494 972 6359 851 6359 668 3552 648 3208 648">
          <v:imagedata r:id="rId1" o:title="papier pd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DFDF966" w14:textId="77777777" w:rsidR="00D0363B" w:rsidRPr="00832548" w:rsidRDefault="00F02855">
    <w:pPr>
      <w:pStyle w:val="Nagwek"/>
      <w:rPr>
        <w:rFonts w:ascii="Arial" w:hAnsi="Arial" w:cs="Arial"/>
        <w:sz w:val="16"/>
        <w:szCs w:val="16"/>
      </w:rPr>
    </w:pPr>
    <w:r>
      <w:rPr>
        <w:rFonts w:ascii="Arial" w:eastAsiaTheme="majorEastAsia" w:hAnsi="Arial" w:cs="Arial"/>
        <w:noProof/>
        <w:color w:val="4F81BD" w:themeColor="accent1"/>
        <w:sz w:val="16"/>
        <w:szCs w:val="16"/>
        <w:lang w:val="en-US" w:eastAsia="pl-PL"/>
      </w:rPr>
      <w:pict w14:anchorId="4DDB5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65.5pt;height:799.8pt;z-index:-251658240;mso-wrap-edited:f;mso-position-horizontal:center;mso-position-horizontal-relative:margin;mso-position-vertical:center;mso-position-vertical-relative:margin" wrapcoords="3208 648 1948 709 1546 790 1518 972 1145 1256 1203 1458 5987 1600 10800 1621 10800 1945 1174 2127 1174 2188 10800 2269 10800 9401 21170 9726 8336 18803 7018 19127 3609 19209 2979 19269 2979 19452 2836 19776 3036 20080 3065 20161 5557 20404 6044 20424 -28 20526 -28 21559 21600 21559 21600 20526 20310 20404 21571 20120 21542 19188 21514 19127 20138 18135 21571 17831 21571 17182 21514 16676 21112 16635 19107 16514 20883 15237 21084 15217 21571 14994 21571 13981 21370 13960 19651 13920 21571 12664 21571 11711 21456 11691 19823 11651 21141 10698 21342 10678 21571 10496 21571 9523 20998 9523 10800 9401 10800 2269 20396 2188 20396 2127 10800 1945 10800 1621 6273 1377 4468 1317 3552 1296 20396 1175 20396 992 3494 972 6359 851 6359 668 3552 648 3208 648">
          <v:imagedata r:id="rId1" o:title="papier pdf"/>
          <w10:wrap anchorx="margin" anchory="margin"/>
        </v:shape>
      </w:pict>
    </w:r>
    <w:r w:rsidR="00D0363B" w:rsidRPr="00832548">
      <w:rPr>
        <w:rFonts w:ascii="Arial" w:eastAsiaTheme="majorEastAsia" w:hAnsi="Arial" w:cs="Arial"/>
        <w:color w:val="4F81BD" w:themeColor="accent1"/>
        <w:sz w:val="16"/>
        <w:szCs w:val="16"/>
      </w:rPr>
      <w:ptab w:relativeTo="margin" w:alignment="right" w:leader="none"/>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011BE7" w14:textId="77777777" w:rsidR="00D0363B" w:rsidRDefault="00F02855">
    <w:pPr>
      <w:pStyle w:val="Nagwek"/>
    </w:pPr>
    <w:r>
      <w:rPr>
        <w:noProof/>
        <w:lang w:val="en-US" w:eastAsia="pl-PL"/>
      </w:rPr>
      <w:pict w14:anchorId="7348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65.5pt;height:799.8pt;z-index:-251656192;mso-wrap-edited:f;mso-position-horizontal:center;mso-position-horizontal-relative:margin;mso-position-vertical:center;mso-position-vertical-relative:margin" wrapcoords="3208 648 1948 709 1546 790 1518 972 1145 1256 1203 1458 5987 1600 10800 1621 10800 1945 1174 2127 1174 2188 10800 2269 10800 9401 21170 9726 8336 18803 7018 19127 3609 19209 2979 19269 2979 19452 2836 19776 3036 20080 3065 20161 5557 20404 6044 20424 -28 20526 -28 21559 21600 21559 21600 20526 20310 20404 21571 20120 21542 19188 21514 19127 20138 18135 21571 17831 21571 17182 21514 16676 21112 16635 19107 16514 20883 15237 21084 15217 21571 14994 21571 13981 21370 13960 19651 13920 21571 12664 21571 11711 21456 11691 19823 11651 21141 10698 21342 10678 21571 10496 21571 9523 20998 9523 10800 9401 10800 2269 20396 2188 20396 2127 10800 1945 10800 1621 6273 1377 4468 1317 3552 1296 20396 1175 20396 992 3494 972 6359 851 6359 668 3552 648 3208 648">
          <v:imagedata r:id="rId1" o:title="papier pd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35397"/>
    <w:multiLevelType w:val="hybridMultilevel"/>
    <w:tmpl w:val="3DC03FE8"/>
    <w:lvl w:ilvl="0" w:tplc="358A3906">
      <w:start w:val="1"/>
      <w:numFmt w:val="bullet"/>
      <w:lvlText w:val="&gt;"/>
      <w:lvlJc w:val="left"/>
      <w:pPr>
        <w:tabs>
          <w:tab w:val="num" w:pos="720"/>
        </w:tabs>
        <w:ind w:left="720" w:hanging="360"/>
      </w:pPr>
      <w:rPr>
        <w:rFonts w:ascii="Arial" w:hAnsi="Arial" w:hint="default"/>
      </w:rPr>
    </w:lvl>
    <w:lvl w:ilvl="1" w:tplc="F0D83450">
      <w:start w:val="1"/>
      <w:numFmt w:val="bullet"/>
      <w:lvlText w:val="&gt;"/>
      <w:lvlJc w:val="left"/>
      <w:pPr>
        <w:tabs>
          <w:tab w:val="num" w:pos="1440"/>
        </w:tabs>
        <w:ind w:left="1440" w:hanging="360"/>
      </w:pPr>
      <w:rPr>
        <w:rFonts w:ascii="Arial" w:hAnsi="Arial" w:hint="default"/>
      </w:rPr>
    </w:lvl>
    <w:lvl w:ilvl="2" w:tplc="7374A272" w:tentative="1">
      <w:start w:val="1"/>
      <w:numFmt w:val="bullet"/>
      <w:lvlText w:val="&gt;"/>
      <w:lvlJc w:val="left"/>
      <w:pPr>
        <w:tabs>
          <w:tab w:val="num" w:pos="2160"/>
        </w:tabs>
        <w:ind w:left="2160" w:hanging="360"/>
      </w:pPr>
      <w:rPr>
        <w:rFonts w:ascii="Arial" w:hAnsi="Arial" w:hint="default"/>
      </w:rPr>
    </w:lvl>
    <w:lvl w:ilvl="3" w:tplc="58CAB298" w:tentative="1">
      <w:start w:val="1"/>
      <w:numFmt w:val="bullet"/>
      <w:lvlText w:val="&gt;"/>
      <w:lvlJc w:val="left"/>
      <w:pPr>
        <w:tabs>
          <w:tab w:val="num" w:pos="2880"/>
        </w:tabs>
        <w:ind w:left="2880" w:hanging="360"/>
      </w:pPr>
      <w:rPr>
        <w:rFonts w:ascii="Arial" w:hAnsi="Arial" w:hint="default"/>
      </w:rPr>
    </w:lvl>
    <w:lvl w:ilvl="4" w:tplc="F2F2D2F8" w:tentative="1">
      <w:start w:val="1"/>
      <w:numFmt w:val="bullet"/>
      <w:lvlText w:val="&gt;"/>
      <w:lvlJc w:val="left"/>
      <w:pPr>
        <w:tabs>
          <w:tab w:val="num" w:pos="3600"/>
        </w:tabs>
        <w:ind w:left="3600" w:hanging="360"/>
      </w:pPr>
      <w:rPr>
        <w:rFonts w:ascii="Arial" w:hAnsi="Arial" w:hint="default"/>
      </w:rPr>
    </w:lvl>
    <w:lvl w:ilvl="5" w:tplc="2F148E6A" w:tentative="1">
      <w:start w:val="1"/>
      <w:numFmt w:val="bullet"/>
      <w:lvlText w:val="&gt;"/>
      <w:lvlJc w:val="left"/>
      <w:pPr>
        <w:tabs>
          <w:tab w:val="num" w:pos="4320"/>
        </w:tabs>
        <w:ind w:left="4320" w:hanging="360"/>
      </w:pPr>
      <w:rPr>
        <w:rFonts w:ascii="Arial" w:hAnsi="Arial" w:hint="default"/>
      </w:rPr>
    </w:lvl>
    <w:lvl w:ilvl="6" w:tplc="DB500BAC" w:tentative="1">
      <w:start w:val="1"/>
      <w:numFmt w:val="bullet"/>
      <w:lvlText w:val="&gt;"/>
      <w:lvlJc w:val="left"/>
      <w:pPr>
        <w:tabs>
          <w:tab w:val="num" w:pos="5040"/>
        </w:tabs>
        <w:ind w:left="5040" w:hanging="360"/>
      </w:pPr>
      <w:rPr>
        <w:rFonts w:ascii="Arial" w:hAnsi="Arial" w:hint="default"/>
      </w:rPr>
    </w:lvl>
    <w:lvl w:ilvl="7" w:tplc="26DA0592" w:tentative="1">
      <w:start w:val="1"/>
      <w:numFmt w:val="bullet"/>
      <w:lvlText w:val="&gt;"/>
      <w:lvlJc w:val="left"/>
      <w:pPr>
        <w:tabs>
          <w:tab w:val="num" w:pos="5760"/>
        </w:tabs>
        <w:ind w:left="5760" w:hanging="360"/>
      </w:pPr>
      <w:rPr>
        <w:rFonts w:ascii="Arial" w:hAnsi="Arial" w:hint="default"/>
      </w:rPr>
    </w:lvl>
    <w:lvl w:ilvl="8" w:tplc="16F05316" w:tentative="1">
      <w:start w:val="1"/>
      <w:numFmt w:val="bullet"/>
      <w:lvlText w:val="&gt;"/>
      <w:lvlJc w:val="left"/>
      <w:pPr>
        <w:tabs>
          <w:tab w:val="num" w:pos="6480"/>
        </w:tabs>
        <w:ind w:left="6480" w:hanging="360"/>
      </w:pPr>
      <w:rPr>
        <w:rFonts w:ascii="Arial" w:hAnsi="Arial" w:hint="default"/>
      </w:rPr>
    </w:lvl>
  </w:abstractNum>
  <w:abstractNum w:abstractNumId="1">
    <w:nsid w:val="098A1980"/>
    <w:multiLevelType w:val="hybridMultilevel"/>
    <w:tmpl w:val="0C9E5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4237C"/>
    <w:multiLevelType w:val="hybridMultilevel"/>
    <w:tmpl w:val="0DC6C5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105D7B6D"/>
    <w:multiLevelType w:val="hybridMultilevel"/>
    <w:tmpl w:val="830E3C6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15524B9"/>
    <w:multiLevelType w:val="hybridMultilevel"/>
    <w:tmpl w:val="3FB2EF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17E492D"/>
    <w:multiLevelType w:val="hybridMultilevel"/>
    <w:tmpl w:val="FE46872C"/>
    <w:lvl w:ilvl="0" w:tplc="3C981286">
      <w:start w:val="1"/>
      <w:numFmt w:val="bullet"/>
      <w:lvlText w:val="&gt;"/>
      <w:lvlJc w:val="left"/>
      <w:pPr>
        <w:tabs>
          <w:tab w:val="num" w:pos="720"/>
        </w:tabs>
        <w:ind w:left="720" w:hanging="360"/>
      </w:pPr>
      <w:rPr>
        <w:rFonts w:ascii="Arial" w:hAnsi="Arial" w:hint="default"/>
      </w:rPr>
    </w:lvl>
    <w:lvl w:ilvl="1" w:tplc="1EB6AED2">
      <w:start w:val="1"/>
      <w:numFmt w:val="bullet"/>
      <w:lvlText w:val="&gt;"/>
      <w:lvlJc w:val="left"/>
      <w:pPr>
        <w:tabs>
          <w:tab w:val="num" w:pos="1440"/>
        </w:tabs>
        <w:ind w:left="1440" w:hanging="360"/>
      </w:pPr>
      <w:rPr>
        <w:rFonts w:ascii="Arial" w:hAnsi="Arial" w:hint="default"/>
      </w:rPr>
    </w:lvl>
    <w:lvl w:ilvl="2" w:tplc="5AFCF370" w:tentative="1">
      <w:start w:val="1"/>
      <w:numFmt w:val="bullet"/>
      <w:lvlText w:val="&gt;"/>
      <w:lvlJc w:val="left"/>
      <w:pPr>
        <w:tabs>
          <w:tab w:val="num" w:pos="2160"/>
        </w:tabs>
        <w:ind w:left="2160" w:hanging="360"/>
      </w:pPr>
      <w:rPr>
        <w:rFonts w:ascii="Arial" w:hAnsi="Arial" w:hint="default"/>
      </w:rPr>
    </w:lvl>
    <w:lvl w:ilvl="3" w:tplc="D6B2050A" w:tentative="1">
      <w:start w:val="1"/>
      <w:numFmt w:val="bullet"/>
      <w:lvlText w:val="&gt;"/>
      <w:lvlJc w:val="left"/>
      <w:pPr>
        <w:tabs>
          <w:tab w:val="num" w:pos="2880"/>
        </w:tabs>
        <w:ind w:left="2880" w:hanging="360"/>
      </w:pPr>
      <w:rPr>
        <w:rFonts w:ascii="Arial" w:hAnsi="Arial" w:hint="default"/>
      </w:rPr>
    </w:lvl>
    <w:lvl w:ilvl="4" w:tplc="C7A6E7E0" w:tentative="1">
      <w:start w:val="1"/>
      <w:numFmt w:val="bullet"/>
      <w:lvlText w:val="&gt;"/>
      <w:lvlJc w:val="left"/>
      <w:pPr>
        <w:tabs>
          <w:tab w:val="num" w:pos="3600"/>
        </w:tabs>
        <w:ind w:left="3600" w:hanging="360"/>
      </w:pPr>
      <w:rPr>
        <w:rFonts w:ascii="Arial" w:hAnsi="Arial" w:hint="default"/>
      </w:rPr>
    </w:lvl>
    <w:lvl w:ilvl="5" w:tplc="28D4D644" w:tentative="1">
      <w:start w:val="1"/>
      <w:numFmt w:val="bullet"/>
      <w:lvlText w:val="&gt;"/>
      <w:lvlJc w:val="left"/>
      <w:pPr>
        <w:tabs>
          <w:tab w:val="num" w:pos="4320"/>
        </w:tabs>
        <w:ind w:left="4320" w:hanging="360"/>
      </w:pPr>
      <w:rPr>
        <w:rFonts w:ascii="Arial" w:hAnsi="Arial" w:hint="default"/>
      </w:rPr>
    </w:lvl>
    <w:lvl w:ilvl="6" w:tplc="85D6F1F8" w:tentative="1">
      <w:start w:val="1"/>
      <w:numFmt w:val="bullet"/>
      <w:lvlText w:val="&gt;"/>
      <w:lvlJc w:val="left"/>
      <w:pPr>
        <w:tabs>
          <w:tab w:val="num" w:pos="5040"/>
        </w:tabs>
        <w:ind w:left="5040" w:hanging="360"/>
      </w:pPr>
      <w:rPr>
        <w:rFonts w:ascii="Arial" w:hAnsi="Arial" w:hint="default"/>
      </w:rPr>
    </w:lvl>
    <w:lvl w:ilvl="7" w:tplc="7CC64C44" w:tentative="1">
      <w:start w:val="1"/>
      <w:numFmt w:val="bullet"/>
      <w:lvlText w:val="&gt;"/>
      <w:lvlJc w:val="left"/>
      <w:pPr>
        <w:tabs>
          <w:tab w:val="num" w:pos="5760"/>
        </w:tabs>
        <w:ind w:left="5760" w:hanging="360"/>
      </w:pPr>
      <w:rPr>
        <w:rFonts w:ascii="Arial" w:hAnsi="Arial" w:hint="default"/>
      </w:rPr>
    </w:lvl>
    <w:lvl w:ilvl="8" w:tplc="3E62AA62" w:tentative="1">
      <w:start w:val="1"/>
      <w:numFmt w:val="bullet"/>
      <w:lvlText w:val="&gt;"/>
      <w:lvlJc w:val="left"/>
      <w:pPr>
        <w:tabs>
          <w:tab w:val="num" w:pos="6480"/>
        </w:tabs>
        <w:ind w:left="6480" w:hanging="360"/>
      </w:pPr>
      <w:rPr>
        <w:rFonts w:ascii="Arial" w:hAnsi="Arial" w:hint="default"/>
      </w:rPr>
    </w:lvl>
  </w:abstractNum>
  <w:abstractNum w:abstractNumId="6">
    <w:nsid w:val="1217342B"/>
    <w:multiLevelType w:val="hybridMultilevel"/>
    <w:tmpl w:val="981E3F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3FF5719"/>
    <w:multiLevelType w:val="hybridMultilevel"/>
    <w:tmpl w:val="6B40FDB8"/>
    <w:lvl w:ilvl="0" w:tplc="44D40A98">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28241D2C"/>
    <w:multiLevelType w:val="hybridMultilevel"/>
    <w:tmpl w:val="CEEA8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24B2E40"/>
    <w:multiLevelType w:val="hybridMultilevel"/>
    <w:tmpl w:val="EDCC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A973BC"/>
    <w:multiLevelType w:val="hybridMultilevel"/>
    <w:tmpl w:val="88E2F1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45755A60"/>
    <w:multiLevelType w:val="hybridMultilevel"/>
    <w:tmpl w:val="AA1C8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3E2D0B"/>
    <w:multiLevelType w:val="hybridMultilevel"/>
    <w:tmpl w:val="A86EF7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52AE14A4"/>
    <w:multiLevelType w:val="hybridMultilevel"/>
    <w:tmpl w:val="11F0A24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55A2675B"/>
    <w:multiLevelType w:val="hybridMultilevel"/>
    <w:tmpl w:val="2C90F4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5A150E7A"/>
    <w:multiLevelType w:val="hybridMultilevel"/>
    <w:tmpl w:val="D3109B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F3E07A4"/>
    <w:multiLevelType w:val="hybridMultilevel"/>
    <w:tmpl w:val="9C922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ED423F"/>
    <w:multiLevelType w:val="hybridMultilevel"/>
    <w:tmpl w:val="3C782DB6"/>
    <w:lvl w:ilvl="0" w:tplc="28FA65BE">
      <w:start w:val="1"/>
      <w:numFmt w:val="bullet"/>
      <w:lvlText w:val="&gt;"/>
      <w:lvlJc w:val="left"/>
      <w:pPr>
        <w:tabs>
          <w:tab w:val="num" w:pos="720"/>
        </w:tabs>
        <w:ind w:left="720" w:hanging="360"/>
      </w:pPr>
      <w:rPr>
        <w:rFonts w:ascii="Arial" w:hAnsi="Arial" w:hint="default"/>
      </w:rPr>
    </w:lvl>
    <w:lvl w:ilvl="1" w:tplc="B5F2B2E0">
      <w:start w:val="1"/>
      <w:numFmt w:val="bullet"/>
      <w:lvlText w:val="&gt;"/>
      <w:lvlJc w:val="left"/>
      <w:pPr>
        <w:tabs>
          <w:tab w:val="num" w:pos="1440"/>
        </w:tabs>
        <w:ind w:left="1440" w:hanging="360"/>
      </w:pPr>
      <w:rPr>
        <w:rFonts w:ascii="Arial" w:hAnsi="Arial" w:hint="default"/>
      </w:rPr>
    </w:lvl>
    <w:lvl w:ilvl="2" w:tplc="ECD40348" w:tentative="1">
      <w:start w:val="1"/>
      <w:numFmt w:val="bullet"/>
      <w:lvlText w:val="&gt;"/>
      <w:lvlJc w:val="left"/>
      <w:pPr>
        <w:tabs>
          <w:tab w:val="num" w:pos="2160"/>
        </w:tabs>
        <w:ind w:left="2160" w:hanging="360"/>
      </w:pPr>
      <w:rPr>
        <w:rFonts w:ascii="Arial" w:hAnsi="Arial" w:hint="default"/>
      </w:rPr>
    </w:lvl>
    <w:lvl w:ilvl="3" w:tplc="49D85C78" w:tentative="1">
      <w:start w:val="1"/>
      <w:numFmt w:val="bullet"/>
      <w:lvlText w:val="&gt;"/>
      <w:lvlJc w:val="left"/>
      <w:pPr>
        <w:tabs>
          <w:tab w:val="num" w:pos="2880"/>
        </w:tabs>
        <w:ind w:left="2880" w:hanging="360"/>
      </w:pPr>
      <w:rPr>
        <w:rFonts w:ascii="Arial" w:hAnsi="Arial" w:hint="default"/>
      </w:rPr>
    </w:lvl>
    <w:lvl w:ilvl="4" w:tplc="00866686" w:tentative="1">
      <w:start w:val="1"/>
      <w:numFmt w:val="bullet"/>
      <w:lvlText w:val="&gt;"/>
      <w:lvlJc w:val="left"/>
      <w:pPr>
        <w:tabs>
          <w:tab w:val="num" w:pos="3600"/>
        </w:tabs>
        <w:ind w:left="3600" w:hanging="360"/>
      </w:pPr>
      <w:rPr>
        <w:rFonts w:ascii="Arial" w:hAnsi="Arial" w:hint="default"/>
      </w:rPr>
    </w:lvl>
    <w:lvl w:ilvl="5" w:tplc="B5A4D3B6" w:tentative="1">
      <w:start w:val="1"/>
      <w:numFmt w:val="bullet"/>
      <w:lvlText w:val="&gt;"/>
      <w:lvlJc w:val="left"/>
      <w:pPr>
        <w:tabs>
          <w:tab w:val="num" w:pos="4320"/>
        </w:tabs>
        <w:ind w:left="4320" w:hanging="360"/>
      </w:pPr>
      <w:rPr>
        <w:rFonts w:ascii="Arial" w:hAnsi="Arial" w:hint="default"/>
      </w:rPr>
    </w:lvl>
    <w:lvl w:ilvl="6" w:tplc="7C1476D6" w:tentative="1">
      <w:start w:val="1"/>
      <w:numFmt w:val="bullet"/>
      <w:lvlText w:val="&gt;"/>
      <w:lvlJc w:val="left"/>
      <w:pPr>
        <w:tabs>
          <w:tab w:val="num" w:pos="5040"/>
        </w:tabs>
        <w:ind w:left="5040" w:hanging="360"/>
      </w:pPr>
      <w:rPr>
        <w:rFonts w:ascii="Arial" w:hAnsi="Arial" w:hint="default"/>
      </w:rPr>
    </w:lvl>
    <w:lvl w:ilvl="7" w:tplc="777C6AFA" w:tentative="1">
      <w:start w:val="1"/>
      <w:numFmt w:val="bullet"/>
      <w:lvlText w:val="&gt;"/>
      <w:lvlJc w:val="left"/>
      <w:pPr>
        <w:tabs>
          <w:tab w:val="num" w:pos="5760"/>
        </w:tabs>
        <w:ind w:left="5760" w:hanging="360"/>
      </w:pPr>
      <w:rPr>
        <w:rFonts w:ascii="Arial" w:hAnsi="Arial" w:hint="default"/>
      </w:rPr>
    </w:lvl>
    <w:lvl w:ilvl="8" w:tplc="5A8ADE0A" w:tentative="1">
      <w:start w:val="1"/>
      <w:numFmt w:val="bullet"/>
      <w:lvlText w:val="&gt;"/>
      <w:lvlJc w:val="left"/>
      <w:pPr>
        <w:tabs>
          <w:tab w:val="num" w:pos="6480"/>
        </w:tabs>
        <w:ind w:left="6480" w:hanging="360"/>
      </w:pPr>
      <w:rPr>
        <w:rFonts w:ascii="Arial" w:hAnsi="Arial" w:hint="default"/>
      </w:rPr>
    </w:lvl>
  </w:abstractNum>
  <w:abstractNum w:abstractNumId="18">
    <w:nsid w:val="742E68F6"/>
    <w:multiLevelType w:val="hybridMultilevel"/>
    <w:tmpl w:val="F8D25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2"/>
  </w:num>
  <w:num w:numId="4">
    <w:abstractNumId w:val="15"/>
  </w:num>
  <w:num w:numId="5">
    <w:abstractNumId w:val="13"/>
  </w:num>
  <w:num w:numId="6">
    <w:abstractNumId w:val="3"/>
  </w:num>
  <w:num w:numId="7">
    <w:abstractNumId w:val="14"/>
  </w:num>
  <w:num w:numId="8">
    <w:abstractNumId w:val="6"/>
  </w:num>
  <w:num w:numId="9">
    <w:abstractNumId w:val="7"/>
  </w:num>
  <w:num w:numId="10">
    <w:abstractNumId w:val="10"/>
  </w:num>
  <w:num w:numId="11">
    <w:abstractNumId w:val="18"/>
  </w:num>
  <w:num w:numId="12">
    <w:abstractNumId w:val="8"/>
  </w:num>
  <w:num w:numId="13">
    <w:abstractNumId w:val="9"/>
  </w:num>
  <w:num w:numId="14">
    <w:abstractNumId w:val="11"/>
  </w:num>
  <w:num w:numId="15">
    <w:abstractNumId w:val="1"/>
  </w:num>
  <w:num w:numId="16">
    <w:abstractNumId w:val="0"/>
  </w:num>
  <w:num w:numId="17">
    <w:abstractNumId w:val="17"/>
  </w:num>
  <w:num w:numId="18">
    <w:abstractNumId w:val="5"/>
  </w:num>
  <w:num w:numId="1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ia">
    <w15:presenceInfo w15:providerId="None" w15:userId="An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displayBackgroundShape/>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161"/>
    <w:rsid w:val="00016446"/>
    <w:rsid w:val="000165A5"/>
    <w:rsid w:val="0001699A"/>
    <w:rsid w:val="00044F7B"/>
    <w:rsid w:val="00046FA6"/>
    <w:rsid w:val="00066810"/>
    <w:rsid w:val="00071F65"/>
    <w:rsid w:val="00092551"/>
    <w:rsid w:val="00115D56"/>
    <w:rsid w:val="001241B8"/>
    <w:rsid w:val="0012603E"/>
    <w:rsid w:val="00131254"/>
    <w:rsid w:val="001328C7"/>
    <w:rsid w:val="00142AB7"/>
    <w:rsid w:val="00156BE8"/>
    <w:rsid w:val="00156D42"/>
    <w:rsid w:val="001A3393"/>
    <w:rsid w:val="001C74C4"/>
    <w:rsid w:val="001D15DE"/>
    <w:rsid w:val="001D5508"/>
    <w:rsid w:val="001D6797"/>
    <w:rsid w:val="001E503F"/>
    <w:rsid w:val="001F6585"/>
    <w:rsid w:val="00203622"/>
    <w:rsid w:val="0021417E"/>
    <w:rsid w:val="00216FE1"/>
    <w:rsid w:val="0025494A"/>
    <w:rsid w:val="00276FA6"/>
    <w:rsid w:val="00281E56"/>
    <w:rsid w:val="00283BA7"/>
    <w:rsid w:val="0029775B"/>
    <w:rsid w:val="002C013F"/>
    <w:rsid w:val="002C3F0F"/>
    <w:rsid w:val="002D1760"/>
    <w:rsid w:val="002E06E4"/>
    <w:rsid w:val="002E2282"/>
    <w:rsid w:val="00300709"/>
    <w:rsid w:val="00326044"/>
    <w:rsid w:val="00327330"/>
    <w:rsid w:val="00331D06"/>
    <w:rsid w:val="00344644"/>
    <w:rsid w:val="00355573"/>
    <w:rsid w:val="00380DC2"/>
    <w:rsid w:val="00386CC8"/>
    <w:rsid w:val="00393F99"/>
    <w:rsid w:val="00396133"/>
    <w:rsid w:val="00397AD2"/>
    <w:rsid w:val="003D3BEF"/>
    <w:rsid w:val="003D40D1"/>
    <w:rsid w:val="003E3FC3"/>
    <w:rsid w:val="003F38AD"/>
    <w:rsid w:val="0041337A"/>
    <w:rsid w:val="004310B6"/>
    <w:rsid w:val="004357C8"/>
    <w:rsid w:val="004368F6"/>
    <w:rsid w:val="004432D5"/>
    <w:rsid w:val="00445C8E"/>
    <w:rsid w:val="0045199C"/>
    <w:rsid w:val="0047015E"/>
    <w:rsid w:val="004712E5"/>
    <w:rsid w:val="00473802"/>
    <w:rsid w:val="0048099A"/>
    <w:rsid w:val="004868F7"/>
    <w:rsid w:val="00492DB8"/>
    <w:rsid w:val="004A40D5"/>
    <w:rsid w:val="004A4BF4"/>
    <w:rsid w:val="004C74CB"/>
    <w:rsid w:val="004D3298"/>
    <w:rsid w:val="004E50FB"/>
    <w:rsid w:val="00502A04"/>
    <w:rsid w:val="005273C0"/>
    <w:rsid w:val="00527DBA"/>
    <w:rsid w:val="005458B0"/>
    <w:rsid w:val="005630D1"/>
    <w:rsid w:val="005707D3"/>
    <w:rsid w:val="00597227"/>
    <w:rsid w:val="005A47F6"/>
    <w:rsid w:val="005B2264"/>
    <w:rsid w:val="005B23C6"/>
    <w:rsid w:val="005E0702"/>
    <w:rsid w:val="005E6414"/>
    <w:rsid w:val="00603AA7"/>
    <w:rsid w:val="006117BB"/>
    <w:rsid w:val="00613E05"/>
    <w:rsid w:val="00645524"/>
    <w:rsid w:val="0064699A"/>
    <w:rsid w:val="00653158"/>
    <w:rsid w:val="0068339A"/>
    <w:rsid w:val="006A0ABD"/>
    <w:rsid w:val="006C1BF1"/>
    <w:rsid w:val="006C3B91"/>
    <w:rsid w:val="006E67F9"/>
    <w:rsid w:val="006F4C90"/>
    <w:rsid w:val="007079F1"/>
    <w:rsid w:val="0071160F"/>
    <w:rsid w:val="007121FF"/>
    <w:rsid w:val="0071377C"/>
    <w:rsid w:val="00741650"/>
    <w:rsid w:val="00753301"/>
    <w:rsid w:val="0078079D"/>
    <w:rsid w:val="007B3E9C"/>
    <w:rsid w:val="007C1B9D"/>
    <w:rsid w:val="007C3C8F"/>
    <w:rsid w:val="007C48BB"/>
    <w:rsid w:val="007D07DE"/>
    <w:rsid w:val="007D2184"/>
    <w:rsid w:val="007E3FA1"/>
    <w:rsid w:val="007E71C2"/>
    <w:rsid w:val="007F52AF"/>
    <w:rsid w:val="00813EF6"/>
    <w:rsid w:val="00820F2E"/>
    <w:rsid w:val="00822F66"/>
    <w:rsid w:val="00832548"/>
    <w:rsid w:val="00836172"/>
    <w:rsid w:val="00864BD0"/>
    <w:rsid w:val="008656C0"/>
    <w:rsid w:val="008A54C9"/>
    <w:rsid w:val="008B0C37"/>
    <w:rsid w:val="008B1066"/>
    <w:rsid w:val="008B4F64"/>
    <w:rsid w:val="008E57D4"/>
    <w:rsid w:val="0093716B"/>
    <w:rsid w:val="009414B1"/>
    <w:rsid w:val="009458EC"/>
    <w:rsid w:val="0095750E"/>
    <w:rsid w:val="00964CAA"/>
    <w:rsid w:val="009661FA"/>
    <w:rsid w:val="00980F2C"/>
    <w:rsid w:val="009821B3"/>
    <w:rsid w:val="009A0BBE"/>
    <w:rsid w:val="009B3A19"/>
    <w:rsid w:val="009B472C"/>
    <w:rsid w:val="009C6328"/>
    <w:rsid w:val="009D6DAF"/>
    <w:rsid w:val="00A021A0"/>
    <w:rsid w:val="00A04F8A"/>
    <w:rsid w:val="00A37412"/>
    <w:rsid w:val="00A40796"/>
    <w:rsid w:val="00A422C3"/>
    <w:rsid w:val="00A704CB"/>
    <w:rsid w:val="00A91729"/>
    <w:rsid w:val="00A94322"/>
    <w:rsid w:val="00A94B83"/>
    <w:rsid w:val="00AA1C83"/>
    <w:rsid w:val="00AA7640"/>
    <w:rsid w:val="00AC0448"/>
    <w:rsid w:val="00B03D4B"/>
    <w:rsid w:val="00B30F3E"/>
    <w:rsid w:val="00B36356"/>
    <w:rsid w:val="00B3762A"/>
    <w:rsid w:val="00B41BD5"/>
    <w:rsid w:val="00B52187"/>
    <w:rsid w:val="00B55670"/>
    <w:rsid w:val="00B735D6"/>
    <w:rsid w:val="00B853A8"/>
    <w:rsid w:val="00B855AC"/>
    <w:rsid w:val="00BB0070"/>
    <w:rsid w:val="00BB52C0"/>
    <w:rsid w:val="00BD0943"/>
    <w:rsid w:val="00BE38D1"/>
    <w:rsid w:val="00BE58D9"/>
    <w:rsid w:val="00BE6EEB"/>
    <w:rsid w:val="00C00AD0"/>
    <w:rsid w:val="00C11E5A"/>
    <w:rsid w:val="00C15A7F"/>
    <w:rsid w:val="00C25973"/>
    <w:rsid w:val="00C275B4"/>
    <w:rsid w:val="00C356EA"/>
    <w:rsid w:val="00C502E4"/>
    <w:rsid w:val="00C55D6A"/>
    <w:rsid w:val="00C5677C"/>
    <w:rsid w:val="00C63161"/>
    <w:rsid w:val="00C633AC"/>
    <w:rsid w:val="00C70BB4"/>
    <w:rsid w:val="00C761A5"/>
    <w:rsid w:val="00C87876"/>
    <w:rsid w:val="00C90C5E"/>
    <w:rsid w:val="00CB1DC7"/>
    <w:rsid w:val="00CC3DEE"/>
    <w:rsid w:val="00CC5D8B"/>
    <w:rsid w:val="00CE7405"/>
    <w:rsid w:val="00CF4810"/>
    <w:rsid w:val="00D0363B"/>
    <w:rsid w:val="00D03C48"/>
    <w:rsid w:val="00D04D79"/>
    <w:rsid w:val="00D1402D"/>
    <w:rsid w:val="00D43F73"/>
    <w:rsid w:val="00D51E33"/>
    <w:rsid w:val="00D54A6A"/>
    <w:rsid w:val="00D628EE"/>
    <w:rsid w:val="00D675B8"/>
    <w:rsid w:val="00D74229"/>
    <w:rsid w:val="00D8097F"/>
    <w:rsid w:val="00D94A97"/>
    <w:rsid w:val="00DB664A"/>
    <w:rsid w:val="00DC6C1B"/>
    <w:rsid w:val="00DD6202"/>
    <w:rsid w:val="00DF20E4"/>
    <w:rsid w:val="00E17708"/>
    <w:rsid w:val="00E21A23"/>
    <w:rsid w:val="00E21EA0"/>
    <w:rsid w:val="00E23ADC"/>
    <w:rsid w:val="00E308ED"/>
    <w:rsid w:val="00E516F3"/>
    <w:rsid w:val="00E53FAD"/>
    <w:rsid w:val="00E5695A"/>
    <w:rsid w:val="00E618E6"/>
    <w:rsid w:val="00E674B0"/>
    <w:rsid w:val="00E7456E"/>
    <w:rsid w:val="00EA481B"/>
    <w:rsid w:val="00EB6752"/>
    <w:rsid w:val="00EC41F8"/>
    <w:rsid w:val="00ED0008"/>
    <w:rsid w:val="00F00BDD"/>
    <w:rsid w:val="00F015A9"/>
    <w:rsid w:val="00F02855"/>
    <w:rsid w:val="00F14787"/>
    <w:rsid w:val="00F41EFF"/>
    <w:rsid w:val="00F433A5"/>
    <w:rsid w:val="00F5014C"/>
    <w:rsid w:val="00F56157"/>
    <w:rsid w:val="00F6466A"/>
    <w:rsid w:val="00F83739"/>
    <w:rsid w:val="00FA0EA7"/>
    <w:rsid w:val="00FB2F7A"/>
    <w:rsid w:val="00FB5AAB"/>
    <w:rsid w:val="00FC534C"/>
    <w:rsid w:val="00FC5B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52D0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A7640"/>
    <w:pPr>
      <w:ind w:left="720"/>
      <w:contextualSpacing/>
    </w:pPr>
  </w:style>
  <w:style w:type="paragraph" w:styleId="Tekstprzypisudolnego">
    <w:name w:val="footnote text"/>
    <w:basedOn w:val="Normalny"/>
    <w:link w:val="TekstprzypisudolnegoZnak"/>
    <w:uiPriority w:val="99"/>
    <w:semiHidden/>
    <w:unhideWhenUsed/>
    <w:rsid w:val="000165A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165A5"/>
    <w:rPr>
      <w:sz w:val="20"/>
      <w:szCs w:val="20"/>
    </w:rPr>
  </w:style>
  <w:style w:type="character" w:styleId="Odwoanieprzypisudolnego">
    <w:name w:val="footnote reference"/>
    <w:basedOn w:val="Domylnaczcionkaakapitu"/>
    <w:uiPriority w:val="99"/>
    <w:semiHidden/>
    <w:unhideWhenUsed/>
    <w:rsid w:val="000165A5"/>
    <w:rPr>
      <w:vertAlign w:val="superscript"/>
    </w:rPr>
  </w:style>
  <w:style w:type="paragraph" w:styleId="Nagwek">
    <w:name w:val="header"/>
    <w:basedOn w:val="Normalny"/>
    <w:link w:val="NagwekZnak"/>
    <w:uiPriority w:val="99"/>
    <w:unhideWhenUsed/>
    <w:rsid w:val="001A33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3393"/>
  </w:style>
  <w:style w:type="paragraph" w:styleId="Stopka">
    <w:name w:val="footer"/>
    <w:basedOn w:val="Normalny"/>
    <w:link w:val="StopkaZnak"/>
    <w:uiPriority w:val="99"/>
    <w:unhideWhenUsed/>
    <w:rsid w:val="001A33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3393"/>
  </w:style>
  <w:style w:type="paragraph" w:styleId="Tekstdymka">
    <w:name w:val="Balloon Text"/>
    <w:basedOn w:val="Normalny"/>
    <w:link w:val="TekstdymkaZnak"/>
    <w:uiPriority w:val="99"/>
    <w:semiHidden/>
    <w:unhideWhenUsed/>
    <w:rsid w:val="009B47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472C"/>
    <w:rPr>
      <w:rFonts w:ascii="Tahoma" w:hAnsi="Tahoma" w:cs="Tahoma"/>
      <w:sz w:val="16"/>
      <w:szCs w:val="16"/>
    </w:rPr>
  </w:style>
  <w:style w:type="character" w:styleId="Hipercze">
    <w:name w:val="Hyperlink"/>
    <w:basedOn w:val="Domylnaczcionkaakapitu"/>
    <w:uiPriority w:val="99"/>
    <w:unhideWhenUsed/>
    <w:rsid w:val="00A704CB"/>
    <w:rPr>
      <w:color w:val="0000FF" w:themeColor="hyperlink"/>
      <w:u w:val="single"/>
    </w:rPr>
  </w:style>
  <w:style w:type="character" w:styleId="Uytehipercze">
    <w:name w:val="FollowedHyperlink"/>
    <w:basedOn w:val="Domylnaczcionkaakapitu"/>
    <w:uiPriority w:val="99"/>
    <w:semiHidden/>
    <w:unhideWhenUsed/>
    <w:rsid w:val="00A704CB"/>
    <w:rPr>
      <w:color w:val="800080" w:themeColor="followedHyperlink"/>
      <w:u w:val="single"/>
    </w:rPr>
  </w:style>
  <w:style w:type="paragraph" w:styleId="NormalnyWeb">
    <w:name w:val="Normal (Web)"/>
    <w:basedOn w:val="Normalny"/>
    <w:uiPriority w:val="99"/>
    <w:semiHidden/>
    <w:unhideWhenUsed/>
    <w:rsid w:val="004C74CB"/>
    <w:pPr>
      <w:spacing w:before="100" w:beforeAutospacing="1" w:after="100" w:afterAutospacing="1" w:line="240" w:lineRule="auto"/>
    </w:pPr>
    <w:rPr>
      <w:rFonts w:ascii="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sid w:val="008B1066"/>
    <w:rPr>
      <w:sz w:val="18"/>
      <w:szCs w:val="18"/>
    </w:rPr>
  </w:style>
  <w:style w:type="paragraph" w:styleId="Tekstkomentarza">
    <w:name w:val="annotation text"/>
    <w:basedOn w:val="Normalny"/>
    <w:link w:val="TekstkomentarzaZnak"/>
    <w:uiPriority w:val="99"/>
    <w:semiHidden/>
    <w:unhideWhenUsed/>
    <w:rsid w:val="008B1066"/>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8B1066"/>
    <w:rPr>
      <w:sz w:val="24"/>
      <w:szCs w:val="24"/>
    </w:rPr>
  </w:style>
  <w:style w:type="paragraph" w:styleId="Tematkomentarza">
    <w:name w:val="annotation subject"/>
    <w:basedOn w:val="Tekstkomentarza"/>
    <w:next w:val="Tekstkomentarza"/>
    <w:link w:val="TematkomentarzaZnak"/>
    <w:uiPriority w:val="99"/>
    <w:semiHidden/>
    <w:unhideWhenUsed/>
    <w:rsid w:val="008B1066"/>
    <w:rPr>
      <w:b/>
      <w:bCs/>
      <w:sz w:val="20"/>
      <w:szCs w:val="20"/>
    </w:rPr>
  </w:style>
  <w:style w:type="character" w:customStyle="1" w:styleId="TematkomentarzaZnak">
    <w:name w:val="Temat komentarza Znak"/>
    <w:basedOn w:val="TekstkomentarzaZnak"/>
    <w:link w:val="Tematkomentarza"/>
    <w:uiPriority w:val="99"/>
    <w:semiHidden/>
    <w:rsid w:val="008B1066"/>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A7640"/>
    <w:pPr>
      <w:ind w:left="720"/>
      <w:contextualSpacing/>
    </w:pPr>
  </w:style>
  <w:style w:type="paragraph" w:styleId="Tekstprzypisudolnego">
    <w:name w:val="footnote text"/>
    <w:basedOn w:val="Normalny"/>
    <w:link w:val="TekstprzypisudolnegoZnak"/>
    <w:uiPriority w:val="99"/>
    <w:semiHidden/>
    <w:unhideWhenUsed/>
    <w:rsid w:val="000165A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165A5"/>
    <w:rPr>
      <w:sz w:val="20"/>
      <w:szCs w:val="20"/>
    </w:rPr>
  </w:style>
  <w:style w:type="character" w:styleId="Odwoanieprzypisudolnego">
    <w:name w:val="footnote reference"/>
    <w:basedOn w:val="Domylnaczcionkaakapitu"/>
    <w:uiPriority w:val="99"/>
    <w:semiHidden/>
    <w:unhideWhenUsed/>
    <w:rsid w:val="000165A5"/>
    <w:rPr>
      <w:vertAlign w:val="superscript"/>
    </w:rPr>
  </w:style>
  <w:style w:type="paragraph" w:styleId="Nagwek">
    <w:name w:val="header"/>
    <w:basedOn w:val="Normalny"/>
    <w:link w:val="NagwekZnak"/>
    <w:uiPriority w:val="99"/>
    <w:unhideWhenUsed/>
    <w:rsid w:val="001A33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A3393"/>
  </w:style>
  <w:style w:type="paragraph" w:styleId="Stopka">
    <w:name w:val="footer"/>
    <w:basedOn w:val="Normalny"/>
    <w:link w:val="StopkaZnak"/>
    <w:uiPriority w:val="99"/>
    <w:unhideWhenUsed/>
    <w:rsid w:val="001A33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A3393"/>
  </w:style>
  <w:style w:type="paragraph" w:styleId="Tekstdymka">
    <w:name w:val="Balloon Text"/>
    <w:basedOn w:val="Normalny"/>
    <w:link w:val="TekstdymkaZnak"/>
    <w:uiPriority w:val="99"/>
    <w:semiHidden/>
    <w:unhideWhenUsed/>
    <w:rsid w:val="009B472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B472C"/>
    <w:rPr>
      <w:rFonts w:ascii="Tahoma" w:hAnsi="Tahoma" w:cs="Tahoma"/>
      <w:sz w:val="16"/>
      <w:szCs w:val="16"/>
    </w:rPr>
  </w:style>
  <w:style w:type="character" w:styleId="Hipercze">
    <w:name w:val="Hyperlink"/>
    <w:basedOn w:val="Domylnaczcionkaakapitu"/>
    <w:uiPriority w:val="99"/>
    <w:unhideWhenUsed/>
    <w:rsid w:val="00A704CB"/>
    <w:rPr>
      <w:color w:val="0000FF" w:themeColor="hyperlink"/>
      <w:u w:val="single"/>
    </w:rPr>
  </w:style>
  <w:style w:type="character" w:styleId="Uytehipercze">
    <w:name w:val="FollowedHyperlink"/>
    <w:basedOn w:val="Domylnaczcionkaakapitu"/>
    <w:uiPriority w:val="99"/>
    <w:semiHidden/>
    <w:unhideWhenUsed/>
    <w:rsid w:val="00A704CB"/>
    <w:rPr>
      <w:color w:val="800080" w:themeColor="followedHyperlink"/>
      <w:u w:val="single"/>
    </w:rPr>
  </w:style>
  <w:style w:type="paragraph" w:styleId="NormalnyWeb">
    <w:name w:val="Normal (Web)"/>
    <w:basedOn w:val="Normalny"/>
    <w:uiPriority w:val="99"/>
    <w:semiHidden/>
    <w:unhideWhenUsed/>
    <w:rsid w:val="004C74CB"/>
    <w:pPr>
      <w:spacing w:before="100" w:beforeAutospacing="1" w:after="100" w:afterAutospacing="1" w:line="240" w:lineRule="auto"/>
    </w:pPr>
    <w:rPr>
      <w:rFonts w:ascii="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sid w:val="008B1066"/>
    <w:rPr>
      <w:sz w:val="18"/>
      <w:szCs w:val="18"/>
    </w:rPr>
  </w:style>
  <w:style w:type="paragraph" w:styleId="Tekstkomentarza">
    <w:name w:val="annotation text"/>
    <w:basedOn w:val="Normalny"/>
    <w:link w:val="TekstkomentarzaZnak"/>
    <w:uiPriority w:val="99"/>
    <w:semiHidden/>
    <w:unhideWhenUsed/>
    <w:rsid w:val="008B1066"/>
    <w:pPr>
      <w:spacing w:line="240" w:lineRule="auto"/>
    </w:pPr>
    <w:rPr>
      <w:sz w:val="24"/>
      <w:szCs w:val="24"/>
    </w:rPr>
  </w:style>
  <w:style w:type="character" w:customStyle="1" w:styleId="TekstkomentarzaZnak">
    <w:name w:val="Tekst komentarza Znak"/>
    <w:basedOn w:val="Domylnaczcionkaakapitu"/>
    <w:link w:val="Tekstkomentarza"/>
    <w:uiPriority w:val="99"/>
    <w:semiHidden/>
    <w:rsid w:val="008B1066"/>
    <w:rPr>
      <w:sz w:val="24"/>
      <w:szCs w:val="24"/>
    </w:rPr>
  </w:style>
  <w:style w:type="paragraph" w:styleId="Tematkomentarza">
    <w:name w:val="annotation subject"/>
    <w:basedOn w:val="Tekstkomentarza"/>
    <w:next w:val="Tekstkomentarza"/>
    <w:link w:val="TematkomentarzaZnak"/>
    <w:uiPriority w:val="99"/>
    <w:semiHidden/>
    <w:unhideWhenUsed/>
    <w:rsid w:val="008B1066"/>
    <w:rPr>
      <w:b/>
      <w:bCs/>
      <w:sz w:val="20"/>
      <w:szCs w:val="20"/>
    </w:rPr>
  </w:style>
  <w:style w:type="character" w:customStyle="1" w:styleId="TematkomentarzaZnak">
    <w:name w:val="Temat komentarza Znak"/>
    <w:basedOn w:val="TekstkomentarzaZnak"/>
    <w:link w:val="Tematkomentarza"/>
    <w:uiPriority w:val="99"/>
    <w:semiHidden/>
    <w:rsid w:val="008B10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60424">
      <w:bodyDiv w:val="1"/>
      <w:marLeft w:val="0"/>
      <w:marRight w:val="0"/>
      <w:marTop w:val="0"/>
      <w:marBottom w:val="0"/>
      <w:divBdr>
        <w:top w:val="none" w:sz="0" w:space="0" w:color="auto"/>
        <w:left w:val="none" w:sz="0" w:space="0" w:color="auto"/>
        <w:bottom w:val="none" w:sz="0" w:space="0" w:color="auto"/>
        <w:right w:val="none" w:sz="0" w:space="0" w:color="auto"/>
      </w:divBdr>
    </w:div>
    <w:div w:id="213583765">
      <w:bodyDiv w:val="1"/>
      <w:marLeft w:val="0"/>
      <w:marRight w:val="0"/>
      <w:marTop w:val="0"/>
      <w:marBottom w:val="0"/>
      <w:divBdr>
        <w:top w:val="none" w:sz="0" w:space="0" w:color="auto"/>
        <w:left w:val="none" w:sz="0" w:space="0" w:color="auto"/>
        <w:bottom w:val="none" w:sz="0" w:space="0" w:color="auto"/>
        <w:right w:val="none" w:sz="0" w:space="0" w:color="auto"/>
      </w:divBdr>
    </w:div>
    <w:div w:id="361130399">
      <w:bodyDiv w:val="1"/>
      <w:marLeft w:val="0"/>
      <w:marRight w:val="0"/>
      <w:marTop w:val="0"/>
      <w:marBottom w:val="0"/>
      <w:divBdr>
        <w:top w:val="none" w:sz="0" w:space="0" w:color="auto"/>
        <w:left w:val="none" w:sz="0" w:space="0" w:color="auto"/>
        <w:bottom w:val="none" w:sz="0" w:space="0" w:color="auto"/>
        <w:right w:val="none" w:sz="0" w:space="0" w:color="auto"/>
      </w:divBdr>
    </w:div>
    <w:div w:id="409617833">
      <w:bodyDiv w:val="1"/>
      <w:marLeft w:val="0"/>
      <w:marRight w:val="0"/>
      <w:marTop w:val="0"/>
      <w:marBottom w:val="0"/>
      <w:divBdr>
        <w:top w:val="none" w:sz="0" w:space="0" w:color="auto"/>
        <w:left w:val="none" w:sz="0" w:space="0" w:color="auto"/>
        <w:bottom w:val="none" w:sz="0" w:space="0" w:color="auto"/>
        <w:right w:val="none" w:sz="0" w:space="0" w:color="auto"/>
      </w:divBdr>
    </w:div>
    <w:div w:id="458571735">
      <w:bodyDiv w:val="1"/>
      <w:marLeft w:val="0"/>
      <w:marRight w:val="0"/>
      <w:marTop w:val="0"/>
      <w:marBottom w:val="0"/>
      <w:divBdr>
        <w:top w:val="none" w:sz="0" w:space="0" w:color="auto"/>
        <w:left w:val="none" w:sz="0" w:space="0" w:color="auto"/>
        <w:bottom w:val="none" w:sz="0" w:space="0" w:color="auto"/>
        <w:right w:val="none" w:sz="0" w:space="0" w:color="auto"/>
      </w:divBdr>
      <w:divsChild>
        <w:div w:id="1419516954">
          <w:marLeft w:val="547"/>
          <w:marRight w:val="0"/>
          <w:marTop w:val="120"/>
          <w:marBottom w:val="120"/>
          <w:divBdr>
            <w:top w:val="none" w:sz="0" w:space="0" w:color="auto"/>
            <w:left w:val="none" w:sz="0" w:space="0" w:color="auto"/>
            <w:bottom w:val="none" w:sz="0" w:space="0" w:color="auto"/>
            <w:right w:val="none" w:sz="0" w:space="0" w:color="auto"/>
          </w:divBdr>
        </w:div>
        <w:div w:id="341392351">
          <w:marLeft w:val="547"/>
          <w:marRight w:val="0"/>
          <w:marTop w:val="120"/>
          <w:marBottom w:val="120"/>
          <w:divBdr>
            <w:top w:val="none" w:sz="0" w:space="0" w:color="auto"/>
            <w:left w:val="none" w:sz="0" w:space="0" w:color="auto"/>
            <w:bottom w:val="none" w:sz="0" w:space="0" w:color="auto"/>
            <w:right w:val="none" w:sz="0" w:space="0" w:color="auto"/>
          </w:divBdr>
        </w:div>
        <w:div w:id="887452859">
          <w:marLeft w:val="2606"/>
          <w:marRight w:val="0"/>
          <w:marTop w:val="120"/>
          <w:marBottom w:val="120"/>
          <w:divBdr>
            <w:top w:val="none" w:sz="0" w:space="0" w:color="auto"/>
            <w:left w:val="none" w:sz="0" w:space="0" w:color="auto"/>
            <w:bottom w:val="none" w:sz="0" w:space="0" w:color="auto"/>
            <w:right w:val="none" w:sz="0" w:space="0" w:color="auto"/>
          </w:divBdr>
        </w:div>
        <w:div w:id="1690790151">
          <w:marLeft w:val="2606"/>
          <w:marRight w:val="0"/>
          <w:marTop w:val="120"/>
          <w:marBottom w:val="120"/>
          <w:divBdr>
            <w:top w:val="none" w:sz="0" w:space="0" w:color="auto"/>
            <w:left w:val="none" w:sz="0" w:space="0" w:color="auto"/>
            <w:bottom w:val="none" w:sz="0" w:space="0" w:color="auto"/>
            <w:right w:val="none" w:sz="0" w:space="0" w:color="auto"/>
          </w:divBdr>
        </w:div>
        <w:div w:id="41563988">
          <w:marLeft w:val="2606"/>
          <w:marRight w:val="0"/>
          <w:marTop w:val="120"/>
          <w:marBottom w:val="120"/>
          <w:divBdr>
            <w:top w:val="none" w:sz="0" w:space="0" w:color="auto"/>
            <w:left w:val="none" w:sz="0" w:space="0" w:color="auto"/>
            <w:bottom w:val="none" w:sz="0" w:space="0" w:color="auto"/>
            <w:right w:val="none" w:sz="0" w:space="0" w:color="auto"/>
          </w:divBdr>
        </w:div>
      </w:divsChild>
    </w:div>
    <w:div w:id="546726908">
      <w:bodyDiv w:val="1"/>
      <w:marLeft w:val="0"/>
      <w:marRight w:val="0"/>
      <w:marTop w:val="0"/>
      <w:marBottom w:val="0"/>
      <w:divBdr>
        <w:top w:val="none" w:sz="0" w:space="0" w:color="auto"/>
        <w:left w:val="none" w:sz="0" w:space="0" w:color="auto"/>
        <w:bottom w:val="none" w:sz="0" w:space="0" w:color="auto"/>
        <w:right w:val="none" w:sz="0" w:space="0" w:color="auto"/>
      </w:divBdr>
      <w:divsChild>
        <w:div w:id="1656647608">
          <w:marLeft w:val="0"/>
          <w:marRight w:val="0"/>
          <w:marTop w:val="0"/>
          <w:marBottom w:val="0"/>
          <w:divBdr>
            <w:top w:val="none" w:sz="0" w:space="0" w:color="auto"/>
            <w:left w:val="none" w:sz="0" w:space="0" w:color="auto"/>
            <w:bottom w:val="none" w:sz="0" w:space="0" w:color="auto"/>
            <w:right w:val="none" w:sz="0" w:space="0" w:color="auto"/>
          </w:divBdr>
          <w:divsChild>
            <w:div w:id="1919097076">
              <w:marLeft w:val="0"/>
              <w:marRight w:val="0"/>
              <w:marTop w:val="0"/>
              <w:marBottom w:val="0"/>
              <w:divBdr>
                <w:top w:val="none" w:sz="0" w:space="0" w:color="auto"/>
                <w:left w:val="none" w:sz="0" w:space="0" w:color="auto"/>
                <w:bottom w:val="none" w:sz="0" w:space="0" w:color="auto"/>
                <w:right w:val="none" w:sz="0" w:space="0" w:color="auto"/>
              </w:divBdr>
              <w:divsChild>
                <w:div w:id="19667005">
                  <w:marLeft w:val="0"/>
                  <w:marRight w:val="0"/>
                  <w:marTop w:val="0"/>
                  <w:marBottom w:val="0"/>
                  <w:divBdr>
                    <w:top w:val="none" w:sz="0" w:space="0" w:color="auto"/>
                    <w:left w:val="none" w:sz="0" w:space="0" w:color="auto"/>
                    <w:bottom w:val="none" w:sz="0" w:space="0" w:color="auto"/>
                    <w:right w:val="none" w:sz="0" w:space="0" w:color="auto"/>
                  </w:divBdr>
                  <w:divsChild>
                    <w:div w:id="1230069134">
                      <w:marLeft w:val="0"/>
                      <w:marRight w:val="0"/>
                      <w:marTop w:val="0"/>
                      <w:marBottom w:val="0"/>
                      <w:divBdr>
                        <w:top w:val="none" w:sz="0" w:space="0" w:color="auto"/>
                        <w:left w:val="none" w:sz="0" w:space="0" w:color="auto"/>
                        <w:bottom w:val="none" w:sz="0" w:space="0" w:color="auto"/>
                        <w:right w:val="none" w:sz="0" w:space="0" w:color="auto"/>
                      </w:divBdr>
                    </w:div>
                    <w:div w:id="797920897">
                      <w:marLeft w:val="0"/>
                      <w:marRight w:val="0"/>
                      <w:marTop w:val="0"/>
                      <w:marBottom w:val="0"/>
                      <w:divBdr>
                        <w:top w:val="none" w:sz="0" w:space="0" w:color="auto"/>
                        <w:left w:val="none" w:sz="0" w:space="0" w:color="auto"/>
                        <w:bottom w:val="none" w:sz="0" w:space="0" w:color="auto"/>
                        <w:right w:val="none" w:sz="0" w:space="0" w:color="auto"/>
                      </w:divBdr>
                    </w:div>
                    <w:div w:id="1296063436">
                      <w:marLeft w:val="0"/>
                      <w:marRight w:val="0"/>
                      <w:marTop w:val="0"/>
                      <w:marBottom w:val="0"/>
                      <w:divBdr>
                        <w:top w:val="none" w:sz="0" w:space="0" w:color="auto"/>
                        <w:left w:val="none" w:sz="0" w:space="0" w:color="auto"/>
                        <w:bottom w:val="none" w:sz="0" w:space="0" w:color="auto"/>
                        <w:right w:val="none" w:sz="0" w:space="0" w:color="auto"/>
                      </w:divBdr>
                    </w:div>
                    <w:div w:id="1338583892">
                      <w:marLeft w:val="0"/>
                      <w:marRight w:val="0"/>
                      <w:marTop w:val="0"/>
                      <w:marBottom w:val="0"/>
                      <w:divBdr>
                        <w:top w:val="none" w:sz="0" w:space="0" w:color="auto"/>
                        <w:left w:val="none" w:sz="0" w:space="0" w:color="auto"/>
                        <w:bottom w:val="none" w:sz="0" w:space="0" w:color="auto"/>
                        <w:right w:val="none" w:sz="0" w:space="0" w:color="auto"/>
                      </w:divBdr>
                    </w:div>
                    <w:div w:id="11337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01571">
      <w:bodyDiv w:val="1"/>
      <w:marLeft w:val="0"/>
      <w:marRight w:val="0"/>
      <w:marTop w:val="0"/>
      <w:marBottom w:val="0"/>
      <w:divBdr>
        <w:top w:val="none" w:sz="0" w:space="0" w:color="auto"/>
        <w:left w:val="none" w:sz="0" w:space="0" w:color="auto"/>
        <w:bottom w:val="none" w:sz="0" w:space="0" w:color="auto"/>
        <w:right w:val="none" w:sz="0" w:space="0" w:color="auto"/>
      </w:divBdr>
    </w:div>
    <w:div w:id="674261451">
      <w:bodyDiv w:val="1"/>
      <w:marLeft w:val="0"/>
      <w:marRight w:val="0"/>
      <w:marTop w:val="0"/>
      <w:marBottom w:val="0"/>
      <w:divBdr>
        <w:top w:val="none" w:sz="0" w:space="0" w:color="auto"/>
        <w:left w:val="none" w:sz="0" w:space="0" w:color="auto"/>
        <w:bottom w:val="none" w:sz="0" w:space="0" w:color="auto"/>
        <w:right w:val="none" w:sz="0" w:space="0" w:color="auto"/>
      </w:divBdr>
    </w:div>
    <w:div w:id="774599477">
      <w:bodyDiv w:val="1"/>
      <w:marLeft w:val="0"/>
      <w:marRight w:val="0"/>
      <w:marTop w:val="0"/>
      <w:marBottom w:val="0"/>
      <w:divBdr>
        <w:top w:val="none" w:sz="0" w:space="0" w:color="auto"/>
        <w:left w:val="none" w:sz="0" w:space="0" w:color="auto"/>
        <w:bottom w:val="none" w:sz="0" w:space="0" w:color="auto"/>
        <w:right w:val="none" w:sz="0" w:space="0" w:color="auto"/>
      </w:divBdr>
      <w:divsChild>
        <w:div w:id="1319069414">
          <w:marLeft w:val="547"/>
          <w:marRight w:val="0"/>
          <w:marTop w:val="120"/>
          <w:marBottom w:val="120"/>
          <w:divBdr>
            <w:top w:val="none" w:sz="0" w:space="0" w:color="auto"/>
            <w:left w:val="none" w:sz="0" w:space="0" w:color="auto"/>
            <w:bottom w:val="none" w:sz="0" w:space="0" w:color="auto"/>
            <w:right w:val="none" w:sz="0" w:space="0" w:color="auto"/>
          </w:divBdr>
        </w:div>
        <w:div w:id="46728501">
          <w:marLeft w:val="547"/>
          <w:marRight w:val="0"/>
          <w:marTop w:val="120"/>
          <w:marBottom w:val="120"/>
          <w:divBdr>
            <w:top w:val="none" w:sz="0" w:space="0" w:color="auto"/>
            <w:left w:val="none" w:sz="0" w:space="0" w:color="auto"/>
            <w:bottom w:val="none" w:sz="0" w:space="0" w:color="auto"/>
            <w:right w:val="none" w:sz="0" w:space="0" w:color="auto"/>
          </w:divBdr>
        </w:div>
        <w:div w:id="661934165">
          <w:marLeft w:val="547"/>
          <w:marRight w:val="0"/>
          <w:marTop w:val="120"/>
          <w:marBottom w:val="120"/>
          <w:divBdr>
            <w:top w:val="none" w:sz="0" w:space="0" w:color="auto"/>
            <w:left w:val="none" w:sz="0" w:space="0" w:color="auto"/>
            <w:bottom w:val="none" w:sz="0" w:space="0" w:color="auto"/>
            <w:right w:val="none" w:sz="0" w:space="0" w:color="auto"/>
          </w:divBdr>
        </w:div>
        <w:div w:id="605582862">
          <w:marLeft w:val="547"/>
          <w:marRight w:val="0"/>
          <w:marTop w:val="120"/>
          <w:marBottom w:val="120"/>
          <w:divBdr>
            <w:top w:val="none" w:sz="0" w:space="0" w:color="auto"/>
            <w:left w:val="none" w:sz="0" w:space="0" w:color="auto"/>
            <w:bottom w:val="none" w:sz="0" w:space="0" w:color="auto"/>
            <w:right w:val="none" w:sz="0" w:space="0" w:color="auto"/>
          </w:divBdr>
        </w:div>
        <w:div w:id="1075665601">
          <w:marLeft w:val="547"/>
          <w:marRight w:val="0"/>
          <w:marTop w:val="120"/>
          <w:marBottom w:val="120"/>
          <w:divBdr>
            <w:top w:val="none" w:sz="0" w:space="0" w:color="auto"/>
            <w:left w:val="none" w:sz="0" w:space="0" w:color="auto"/>
            <w:bottom w:val="none" w:sz="0" w:space="0" w:color="auto"/>
            <w:right w:val="none" w:sz="0" w:space="0" w:color="auto"/>
          </w:divBdr>
        </w:div>
        <w:div w:id="229392750">
          <w:marLeft w:val="547"/>
          <w:marRight w:val="0"/>
          <w:marTop w:val="120"/>
          <w:marBottom w:val="120"/>
          <w:divBdr>
            <w:top w:val="none" w:sz="0" w:space="0" w:color="auto"/>
            <w:left w:val="none" w:sz="0" w:space="0" w:color="auto"/>
            <w:bottom w:val="none" w:sz="0" w:space="0" w:color="auto"/>
            <w:right w:val="none" w:sz="0" w:space="0" w:color="auto"/>
          </w:divBdr>
        </w:div>
      </w:divsChild>
    </w:div>
    <w:div w:id="830683824">
      <w:bodyDiv w:val="1"/>
      <w:marLeft w:val="0"/>
      <w:marRight w:val="0"/>
      <w:marTop w:val="0"/>
      <w:marBottom w:val="0"/>
      <w:divBdr>
        <w:top w:val="none" w:sz="0" w:space="0" w:color="auto"/>
        <w:left w:val="none" w:sz="0" w:space="0" w:color="auto"/>
        <w:bottom w:val="none" w:sz="0" w:space="0" w:color="auto"/>
        <w:right w:val="none" w:sz="0" w:space="0" w:color="auto"/>
      </w:divBdr>
      <w:divsChild>
        <w:div w:id="1171262518">
          <w:marLeft w:val="547"/>
          <w:marRight w:val="0"/>
          <w:marTop w:val="120"/>
          <w:marBottom w:val="120"/>
          <w:divBdr>
            <w:top w:val="none" w:sz="0" w:space="0" w:color="auto"/>
            <w:left w:val="none" w:sz="0" w:space="0" w:color="auto"/>
            <w:bottom w:val="none" w:sz="0" w:space="0" w:color="auto"/>
            <w:right w:val="none" w:sz="0" w:space="0" w:color="auto"/>
          </w:divBdr>
        </w:div>
        <w:div w:id="951935666">
          <w:marLeft w:val="547"/>
          <w:marRight w:val="0"/>
          <w:marTop w:val="120"/>
          <w:marBottom w:val="120"/>
          <w:divBdr>
            <w:top w:val="none" w:sz="0" w:space="0" w:color="auto"/>
            <w:left w:val="none" w:sz="0" w:space="0" w:color="auto"/>
            <w:bottom w:val="none" w:sz="0" w:space="0" w:color="auto"/>
            <w:right w:val="none" w:sz="0" w:space="0" w:color="auto"/>
          </w:divBdr>
        </w:div>
        <w:div w:id="734086070">
          <w:marLeft w:val="547"/>
          <w:marRight w:val="0"/>
          <w:marTop w:val="120"/>
          <w:marBottom w:val="120"/>
          <w:divBdr>
            <w:top w:val="none" w:sz="0" w:space="0" w:color="auto"/>
            <w:left w:val="none" w:sz="0" w:space="0" w:color="auto"/>
            <w:bottom w:val="none" w:sz="0" w:space="0" w:color="auto"/>
            <w:right w:val="none" w:sz="0" w:space="0" w:color="auto"/>
          </w:divBdr>
        </w:div>
      </w:divsChild>
    </w:div>
    <w:div w:id="845486513">
      <w:bodyDiv w:val="1"/>
      <w:marLeft w:val="0"/>
      <w:marRight w:val="0"/>
      <w:marTop w:val="0"/>
      <w:marBottom w:val="0"/>
      <w:divBdr>
        <w:top w:val="none" w:sz="0" w:space="0" w:color="auto"/>
        <w:left w:val="none" w:sz="0" w:space="0" w:color="auto"/>
        <w:bottom w:val="none" w:sz="0" w:space="0" w:color="auto"/>
        <w:right w:val="none" w:sz="0" w:space="0" w:color="auto"/>
      </w:divBdr>
    </w:div>
    <w:div w:id="957178392">
      <w:bodyDiv w:val="1"/>
      <w:marLeft w:val="0"/>
      <w:marRight w:val="0"/>
      <w:marTop w:val="0"/>
      <w:marBottom w:val="0"/>
      <w:divBdr>
        <w:top w:val="none" w:sz="0" w:space="0" w:color="auto"/>
        <w:left w:val="none" w:sz="0" w:space="0" w:color="auto"/>
        <w:bottom w:val="none" w:sz="0" w:space="0" w:color="auto"/>
        <w:right w:val="none" w:sz="0" w:space="0" w:color="auto"/>
      </w:divBdr>
      <w:divsChild>
        <w:div w:id="1824735901">
          <w:marLeft w:val="547"/>
          <w:marRight w:val="0"/>
          <w:marTop w:val="120"/>
          <w:marBottom w:val="120"/>
          <w:divBdr>
            <w:top w:val="none" w:sz="0" w:space="0" w:color="auto"/>
            <w:left w:val="none" w:sz="0" w:space="0" w:color="auto"/>
            <w:bottom w:val="none" w:sz="0" w:space="0" w:color="auto"/>
            <w:right w:val="none" w:sz="0" w:space="0" w:color="auto"/>
          </w:divBdr>
        </w:div>
        <w:div w:id="849217101">
          <w:marLeft w:val="547"/>
          <w:marRight w:val="0"/>
          <w:marTop w:val="120"/>
          <w:marBottom w:val="120"/>
          <w:divBdr>
            <w:top w:val="none" w:sz="0" w:space="0" w:color="auto"/>
            <w:left w:val="none" w:sz="0" w:space="0" w:color="auto"/>
            <w:bottom w:val="none" w:sz="0" w:space="0" w:color="auto"/>
            <w:right w:val="none" w:sz="0" w:space="0" w:color="auto"/>
          </w:divBdr>
        </w:div>
        <w:div w:id="1573739407">
          <w:marLeft w:val="547"/>
          <w:marRight w:val="0"/>
          <w:marTop w:val="120"/>
          <w:marBottom w:val="120"/>
          <w:divBdr>
            <w:top w:val="none" w:sz="0" w:space="0" w:color="auto"/>
            <w:left w:val="none" w:sz="0" w:space="0" w:color="auto"/>
            <w:bottom w:val="none" w:sz="0" w:space="0" w:color="auto"/>
            <w:right w:val="none" w:sz="0" w:space="0" w:color="auto"/>
          </w:divBdr>
        </w:div>
        <w:div w:id="2070179509">
          <w:marLeft w:val="547"/>
          <w:marRight w:val="0"/>
          <w:marTop w:val="120"/>
          <w:marBottom w:val="120"/>
          <w:divBdr>
            <w:top w:val="none" w:sz="0" w:space="0" w:color="auto"/>
            <w:left w:val="none" w:sz="0" w:space="0" w:color="auto"/>
            <w:bottom w:val="none" w:sz="0" w:space="0" w:color="auto"/>
            <w:right w:val="none" w:sz="0" w:space="0" w:color="auto"/>
          </w:divBdr>
        </w:div>
      </w:divsChild>
    </w:div>
    <w:div w:id="1006715619">
      <w:bodyDiv w:val="1"/>
      <w:marLeft w:val="0"/>
      <w:marRight w:val="0"/>
      <w:marTop w:val="0"/>
      <w:marBottom w:val="0"/>
      <w:divBdr>
        <w:top w:val="none" w:sz="0" w:space="0" w:color="auto"/>
        <w:left w:val="none" w:sz="0" w:space="0" w:color="auto"/>
        <w:bottom w:val="none" w:sz="0" w:space="0" w:color="auto"/>
        <w:right w:val="none" w:sz="0" w:space="0" w:color="auto"/>
      </w:divBdr>
      <w:divsChild>
        <w:div w:id="237443245">
          <w:marLeft w:val="547"/>
          <w:marRight w:val="0"/>
          <w:marTop w:val="120"/>
          <w:marBottom w:val="120"/>
          <w:divBdr>
            <w:top w:val="none" w:sz="0" w:space="0" w:color="auto"/>
            <w:left w:val="none" w:sz="0" w:space="0" w:color="auto"/>
            <w:bottom w:val="none" w:sz="0" w:space="0" w:color="auto"/>
            <w:right w:val="none" w:sz="0" w:space="0" w:color="auto"/>
          </w:divBdr>
        </w:div>
        <w:div w:id="406534310">
          <w:marLeft w:val="547"/>
          <w:marRight w:val="0"/>
          <w:marTop w:val="120"/>
          <w:marBottom w:val="120"/>
          <w:divBdr>
            <w:top w:val="none" w:sz="0" w:space="0" w:color="auto"/>
            <w:left w:val="none" w:sz="0" w:space="0" w:color="auto"/>
            <w:bottom w:val="none" w:sz="0" w:space="0" w:color="auto"/>
            <w:right w:val="none" w:sz="0" w:space="0" w:color="auto"/>
          </w:divBdr>
        </w:div>
        <w:div w:id="572816921">
          <w:marLeft w:val="547"/>
          <w:marRight w:val="0"/>
          <w:marTop w:val="120"/>
          <w:marBottom w:val="120"/>
          <w:divBdr>
            <w:top w:val="none" w:sz="0" w:space="0" w:color="auto"/>
            <w:left w:val="none" w:sz="0" w:space="0" w:color="auto"/>
            <w:bottom w:val="none" w:sz="0" w:space="0" w:color="auto"/>
            <w:right w:val="none" w:sz="0" w:space="0" w:color="auto"/>
          </w:divBdr>
        </w:div>
      </w:divsChild>
    </w:div>
    <w:div w:id="1076628515">
      <w:bodyDiv w:val="1"/>
      <w:marLeft w:val="0"/>
      <w:marRight w:val="0"/>
      <w:marTop w:val="0"/>
      <w:marBottom w:val="0"/>
      <w:divBdr>
        <w:top w:val="none" w:sz="0" w:space="0" w:color="auto"/>
        <w:left w:val="none" w:sz="0" w:space="0" w:color="auto"/>
        <w:bottom w:val="none" w:sz="0" w:space="0" w:color="auto"/>
        <w:right w:val="none" w:sz="0" w:space="0" w:color="auto"/>
      </w:divBdr>
      <w:divsChild>
        <w:div w:id="537821119">
          <w:marLeft w:val="547"/>
          <w:marRight w:val="0"/>
          <w:marTop w:val="120"/>
          <w:marBottom w:val="120"/>
          <w:divBdr>
            <w:top w:val="none" w:sz="0" w:space="0" w:color="auto"/>
            <w:left w:val="none" w:sz="0" w:space="0" w:color="auto"/>
            <w:bottom w:val="none" w:sz="0" w:space="0" w:color="auto"/>
            <w:right w:val="none" w:sz="0" w:space="0" w:color="auto"/>
          </w:divBdr>
        </w:div>
        <w:div w:id="860049148">
          <w:marLeft w:val="1138"/>
          <w:marRight w:val="0"/>
          <w:marTop w:val="40"/>
          <w:marBottom w:val="40"/>
          <w:divBdr>
            <w:top w:val="none" w:sz="0" w:space="0" w:color="auto"/>
            <w:left w:val="none" w:sz="0" w:space="0" w:color="auto"/>
            <w:bottom w:val="none" w:sz="0" w:space="0" w:color="auto"/>
            <w:right w:val="none" w:sz="0" w:space="0" w:color="auto"/>
          </w:divBdr>
        </w:div>
        <w:div w:id="1228297225">
          <w:marLeft w:val="1138"/>
          <w:marRight w:val="0"/>
          <w:marTop w:val="40"/>
          <w:marBottom w:val="40"/>
          <w:divBdr>
            <w:top w:val="none" w:sz="0" w:space="0" w:color="auto"/>
            <w:left w:val="none" w:sz="0" w:space="0" w:color="auto"/>
            <w:bottom w:val="none" w:sz="0" w:space="0" w:color="auto"/>
            <w:right w:val="none" w:sz="0" w:space="0" w:color="auto"/>
          </w:divBdr>
        </w:div>
        <w:div w:id="312954884">
          <w:marLeft w:val="1138"/>
          <w:marRight w:val="0"/>
          <w:marTop w:val="40"/>
          <w:marBottom w:val="40"/>
          <w:divBdr>
            <w:top w:val="none" w:sz="0" w:space="0" w:color="auto"/>
            <w:left w:val="none" w:sz="0" w:space="0" w:color="auto"/>
            <w:bottom w:val="none" w:sz="0" w:space="0" w:color="auto"/>
            <w:right w:val="none" w:sz="0" w:space="0" w:color="auto"/>
          </w:divBdr>
        </w:div>
        <w:div w:id="1001396271">
          <w:marLeft w:val="547"/>
          <w:marRight w:val="0"/>
          <w:marTop w:val="120"/>
          <w:marBottom w:val="120"/>
          <w:divBdr>
            <w:top w:val="none" w:sz="0" w:space="0" w:color="auto"/>
            <w:left w:val="none" w:sz="0" w:space="0" w:color="auto"/>
            <w:bottom w:val="none" w:sz="0" w:space="0" w:color="auto"/>
            <w:right w:val="none" w:sz="0" w:space="0" w:color="auto"/>
          </w:divBdr>
        </w:div>
        <w:div w:id="2082169142">
          <w:marLeft w:val="1138"/>
          <w:marRight w:val="0"/>
          <w:marTop w:val="40"/>
          <w:marBottom w:val="40"/>
          <w:divBdr>
            <w:top w:val="none" w:sz="0" w:space="0" w:color="auto"/>
            <w:left w:val="none" w:sz="0" w:space="0" w:color="auto"/>
            <w:bottom w:val="none" w:sz="0" w:space="0" w:color="auto"/>
            <w:right w:val="none" w:sz="0" w:space="0" w:color="auto"/>
          </w:divBdr>
        </w:div>
        <w:div w:id="1830054877">
          <w:marLeft w:val="1138"/>
          <w:marRight w:val="0"/>
          <w:marTop w:val="40"/>
          <w:marBottom w:val="40"/>
          <w:divBdr>
            <w:top w:val="none" w:sz="0" w:space="0" w:color="auto"/>
            <w:left w:val="none" w:sz="0" w:space="0" w:color="auto"/>
            <w:bottom w:val="none" w:sz="0" w:space="0" w:color="auto"/>
            <w:right w:val="none" w:sz="0" w:space="0" w:color="auto"/>
          </w:divBdr>
        </w:div>
        <w:div w:id="1230844133">
          <w:marLeft w:val="1138"/>
          <w:marRight w:val="0"/>
          <w:marTop w:val="40"/>
          <w:marBottom w:val="40"/>
          <w:divBdr>
            <w:top w:val="none" w:sz="0" w:space="0" w:color="auto"/>
            <w:left w:val="none" w:sz="0" w:space="0" w:color="auto"/>
            <w:bottom w:val="none" w:sz="0" w:space="0" w:color="auto"/>
            <w:right w:val="none" w:sz="0" w:space="0" w:color="auto"/>
          </w:divBdr>
        </w:div>
        <w:div w:id="1422872969">
          <w:marLeft w:val="547"/>
          <w:marRight w:val="0"/>
          <w:marTop w:val="120"/>
          <w:marBottom w:val="120"/>
          <w:divBdr>
            <w:top w:val="none" w:sz="0" w:space="0" w:color="auto"/>
            <w:left w:val="none" w:sz="0" w:space="0" w:color="auto"/>
            <w:bottom w:val="none" w:sz="0" w:space="0" w:color="auto"/>
            <w:right w:val="none" w:sz="0" w:space="0" w:color="auto"/>
          </w:divBdr>
        </w:div>
        <w:div w:id="1328089898">
          <w:marLeft w:val="1138"/>
          <w:marRight w:val="0"/>
          <w:marTop w:val="40"/>
          <w:marBottom w:val="40"/>
          <w:divBdr>
            <w:top w:val="none" w:sz="0" w:space="0" w:color="auto"/>
            <w:left w:val="none" w:sz="0" w:space="0" w:color="auto"/>
            <w:bottom w:val="none" w:sz="0" w:space="0" w:color="auto"/>
            <w:right w:val="none" w:sz="0" w:space="0" w:color="auto"/>
          </w:divBdr>
        </w:div>
        <w:div w:id="1906455569">
          <w:marLeft w:val="1138"/>
          <w:marRight w:val="0"/>
          <w:marTop w:val="40"/>
          <w:marBottom w:val="40"/>
          <w:divBdr>
            <w:top w:val="none" w:sz="0" w:space="0" w:color="auto"/>
            <w:left w:val="none" w:sz="0" w:space="0" w:color="auto"/>
            <w:bottom w:val="none" w:sz="0" w:space="0" w:color="auto"/>
            <w:right w:val="none" w:sz="0" w:space="0" w:color="auto"/>
          </w:divBdr>
        </w:div>
        <w:div w:id="190920049">
          <w:marLeft w:val="1138"/>
          <w:marRight w:val="0"/>
          <w:marTop w:val="40"/>
          <w:marBottom w:val="40"/>
          <w:divBdr>
            <w:top w:val="none" w:sz="0" w:space="0" w:color="auto"/>
            <w:left w:val="none" w:sz="0" w:space="0" w:color="auto"/>
            <w:bottom w:val="none" w:sz="0" w:space="0" w:color="auto"/>
            <w:right w:val="none" w:sz="0" w:space="0" w:color="auto"/>
          </w:divBdr>
        </w:div>
      </w:divsChild>
    </w:div>
    <w:div w:id="1082601866">
      <w:bodyDiv w:val="1"/>
      <w:marLeft w:val="0"/>
      <w:marRight w:val="0"/>
      <w:marTop w:val="0"/>
      <w:marBottom w:val="0"/>
      <w:divBdr>
        <w:top w:val="none" w:sz="0" w:space="0" w:color="auto"/>
        <w:left w:val="none" w:sz="0" w:space="0" w:color="auto"/>
        <w:bottom w:val="none" w:sz="0" w:space="0" w:color="auto"/>
        <w:right w:val="none" w:sz="0" w:space="0" w:color="auto"/>
      </w:divBdr>
    </w:div>
    <w:div w:id="1098672205">
      <w:bodyDiv w:val="1"/>
      <w:marLeft w:val="0"/>
      <w:marRight w:val="0"/>
      <w:marTop w:val="0"/>
      <w:marBottom w:val="0"/>
      <w:divBdr>
        <w:top w:val="none" w:sz="0" w:space="0" w:color="auto"/>
        <w:left w:val="none" w:sz="0" w:space="0" w:color="auto"/>
        <w:bottom w:val="none" w:sz="0" w:space="0" w:color="auto"/>
        <w:right w:val="none" w:sz="0" w:space="0" w:color="auto"/>
      </w:divBdr>
      <w:divsChild>
        <w:div w:id="1915357913">
          <w:marLeft w:val="547"/>
          <w:marRight w:val="0"/>
          <w:marTop w:val="120"/>
          <w:marBottom w:val="120"/>
          <w:divBdr>
            <w:top w:val="none" w:sz="0" w:space="0" w:color="auto"/>
            <w:left w:val="none" w:sz="0" w:space="0" w:color="auto"/>
            <w:bottom w:val="none" w:sz="0" w:space="0" w:color="auto"/>
            <w:right w:val="none" w:sz="0" w:space="0" w:color="auto"/>
          </w:divBdr>
        </w:div>
        <w:div w:id="1891764116">
          <w:marLeft w:val="547"/>
          <w:marRight w:val="0"/>
          <w:marTop w:val="120"/>
          <w:marBottom w:val="120"/>
          <w:divBdr>
            <w:top w:val="none" w:sz="0" w:space="0" w:color="auto"/>
            <w:left w:val="none" w:sz="0" w:space="0" w:color="auto"/>
            <w:bottom w:val="none" w:sz="0" w:space="0" w:color="auto"/>
            <w:right w:val="none" w:sz="0" w:space="0" w:color="auto"/>
          </w:divBdr>
        </w:div>
        <w:div w:id="1176454670">
          <w:marLeft w:val="1138"/>
          <w:marRight w:val="0"/>
          <w:marTop w:val="40"/>
          <w:marBottom w:val="40"/>
          <w:divBdr>
            <w:top w:val="none" w:sz="0" w:space="0" w:color="auto"/>
            <w:left w:val="none" w:sz="0" w:space="0" w:color="auto"/>
            <w:bottom w:val="none" w:sz="0" w:space="0" w:color="auto"/>
            <w:right w:val="none" w:sz="0" w:space="0" w:color="auto"/>
          </w:divBdr>
        </w:div>
        <w:div w:id="1202547016">
          <w:marLeft w:val="1138"/>
          <w:marRight w:val="0"/>
          <w:marTop w:val="40"/>
          <w:marBottom w:val="40"/>
          <w:divBdr>
            <w:top w:val="none" w:sz="0" w:space="0" w:color="auto"/>
            <w:left w:val="none" w:sz="0" w:space="0" w:color="auto"/>
            <w:bottom w:val="none" w:sz="0" w:space="0" w:color="auto"/>
            <w:right w:val="none" w:sz="0" w:space="0" w:color="auto"/>
          </w:divBdr>
        </w:div>
        <w:div w:id="1051423581">
          <w:marLeft w:val="1138"/>
          <w:marRight w:val="0"/>
          <w:marTop w:val="40"/>
          <w:marBottom w:val="40"/>
          <w:divBdr>
            <w:top w:val="none" w:sz="0" w:space="0" w:color="auto"/>
            <w:left w:val="none" w:sz="0" w:space="0" w:color="auto"/>
            <w:bottom w:val="none" w:sz="0" w:space="0" w:color="auto"/>
            <w:right w:val="none" w:sz="0" w:space="0" w:color="auto"/>
          </w:divBdr>
        </w:div>
        <w:div w:id="2022856048">
          <w:marLeft w:val="547"/>
          <w:marRight w:val="0"/>
          <w:marTop w:val="120"/>
          <w:marBottom w:val="120"/>
          <w:divBdr>
            <w:top w:val="none" w:sz="0" w:space="0" w:color="auto"/>
            <w:left w:val="none" w:sz="0" w:space="0" w:color="auto"/>
            <w:bottom w:val="none" w:sz="0" w:space="0" w:color="auto"/>
            <w:right w:val="none" w:sz="0" w:space="0" w:color="auto"/>
          </w:divBdr>
        </w:div>
      </w:divsChild>
    </w:div>
    <w:div w:id="1302271655">
      <w:bodyDiv w:val="1"/>
      <w:marLeft w:val="0"/>
      <w:marRight w:val="0"/>
      <w:marTop w:val="0"/>
      <w:marBottom w:val="0"/>
      <w:divBdr>
        <w:top w:val="none" w:sz="0" w:space="0" w:color="auto"/>
        <w:left w:val="none" w:sz="0" w:space="0" w:color="auto"/>
        <w:bottom w:val="none" w:sz="0" w:space="0" w:color="auto"/>
        <w:right w:val="none" w:sz="0" w:space="0" w:color="auto"/>
      </w:divBdr>
      <w:divsChild>
        <w:div w:id="906917911">
          <w:marLeft w:val="547"/>
          <w:marRight w:val="0"/>
          <w:marTop w:val="120"/>
          <w:marBottom w:val="120"/>
          <w:divBdr>
            <w:top w:val="none" w:sz="0" w:space="0" w:color="auto"/>
            <w:left w:val="none" w:sz="0" w:space="0" w:color="auto"/>
            <w:bottom w:val="none" w:sz="0" w:space="0" w:color="auto"/>
            <w:right w:val="none" w:sz="0" w:space="0" w:color="auto"/>
          </w:divBdr>
        </w:div>
        <w:div w:id="34963381">
          <w:marLeft w:val="547"/>
          <w:marRight w:val="0"/>
          <w:marTop w:val="120"/>
          <w:marBottom w:val="120"/>
          <w:divBdr>
            <w:top w:val="none" w:sz="0" w:space="0" w:color="auto"/>
            <w:left w:val="none" w:sz="0" w:space="0" w:color="auto"/>
            <w:bottom w:val="none" w:sz="0" w:space="0" w:color="auto"/>
            <w:right w:val="none" w:sz="0" w:space="0" w:color="auto"/>
          </w:divBdr>
        </w:div>
        <w:div w:id="558328536">
          <w:marLeft w:val="547"/>
          <w:marRight w:val="0"/>
          <w:marTop w:val="120"/>
          <w:marBottom w:val="120"/>
          <w:divBdr>
            <w:top w:val="none" w:sz="0" w:space="0" w:color="auto"/>
            <w:left w:val="none" w:sz="0" w:space="0" w:color="auto"/>
            <w:bottom w:val="none" w:sz="0" w:space="0" w:color="auto"/>
            <w:right w:val="none" w:sz="0" w:space="0" w:color="auto"/>
          </w:divBdr>
        </w:div>
        <w:div w:id="539975799">
          <w:marLeft w:val="547"/>
          <w:marRight w:val="0"/>
          <w:marTop w:val="120"/>
          <w:marBottom w:val="120"/>
          <w:divBdr>
            <w:top w:val="none" w:sz="0" w:space="0" w:color="auto"/>
            <w:left w:val="none" w:sz="0" w:space="0" w:color="auto"/>
            <w:bottom w:val="none" w:sz="0" w:space="0" w:color="auto"/>
            <w:right w:val="none" w:sz="0" w:space="0" w:color="auto"/>
          </w:divBdr>
        </w:div>
      </w:divsChild>
    </w:div>
    <w:div w:id="1316838896">
      <w:bodyDiv w:val="1"/>
      <w:marLeft w:val="0"/>
      <w:marRight w:val="0"/>
      <w:marTop w:val="0"/>
      <w:marBottom w:val="0"/>
      <w:divBdr>
        <w:top w:val="none" w:sz="0" w:space="0" w:color="auto"/>
        <w:left w:val="none" w:sz="0" w:space="0" w:color="auto"/>
        <w:bottom w:val="none" w:sz="0" w:space="0" w:color="auto"/>
        <w:right w:val="none" w:sz="0" w:space="0" w:color="auto"/>
      </w:divBdr>
    </w:div>
    <w:div w:id="1379862254">
      <w:bodyDiv w:val="1"/>
      <w:marLeft w:val="0"/>
      <w:marRight w:val="0"/>
      <w:marTop w:val="0"/>
      <w:marBottom w:val="0"/>
      <w:divBdr>
        <w:top w:val="none" w:sz="0" w:space="0" w:color="auto"/>
        <w:left w:val="none" w:sz="0" w:space="0" w:color="auto"/>
        <w:bottom w:val="none" w:sz="0" w:space="0" w:color="auto"/>
        <w:right w:val="none" w:sz="0" w:space="0" w:color="auto"/>
      </w:divBdr>
      <w:divsChild>
        <w:div w:id="80490728">
          <w:marLeft w:val="547"/>
          <w:marRight w:val="0"/>
          <w:marTop w:val="120"/>
          <w:marBottom w:val="120"/>
          <w:divBdr>
            <w:top w:val="none" w:sz="0" w:space="0" w:color="auto"/>
            <w:left w:val="none" w:sz="0" w:space="0" w:color="auto"/>
            <w:bottom w:val="none" w:sz="0" w:space="0" w:color="auto"/>
            <w:right w:val="none" w:sz="0" w:space="0" w:color="auto"/>
          </w:divBdr>
        </w:div>
        <w:div w:id="2120222793">
          <w:marLeft w:val="547"/>
          <w:marRight w:val="0"/>
          <w:marTop w:val="120"/>
          <w:marBottom w:val="120"/>
          <w:divBdr>
            <w:top w:val="none" w:sz="0" w:space="0" w:color="auto"/>
            <w:left w:val="none" w:sz="0" w:space="0" w:color="auto"/>
            <w:bottom w:val="none" w:sz="0" w:space="0" w:color="auto"/>
            <w:right w:val="none" w:sz="0" w:space="0" w:color="auto"/>
          </w:divBdr>
        </w:div>
        <w:div w:id="38281827">
          <w:marLeft w:val="547"/>
          <w:marRight w:val="0"/>
          <w:marTop w:val="120"/>
          <w:marBottom w:val="120"/>
          <w:divBdr>
            <w:top w:val="none" w:sz="0" w:space="0" w:color="auto"/>
            <w:left w:val="none" w:sz="0" w:space="0" w:color="auto"/>
            <w:bottom w:val="none" w:sz="0" w:space="0" w:color="auto"/>
            <w:right w:val="none" w:sz="0" w:space="0" w:color="auto"/>
          </w:divBdr>
        </w:div>
        <w:div w:id="258026703">
          <w:marLeft w:val="547"/>
          <w:marRight w:val="0"/>
          <w:marTop w:val="120"/>
          <w:marBottom w:val="120"/>
          <w:divBdr>
            <w:top w:val="none" w:sz="0" w:space="0" w:color="auto"/>
            <w:left w:val="none" w:sz="0" w:space="0" w:color="auto"/>
            <w:bottom w:val="none" w:sz="0" w:space="0" w:color="auto"/>
            <w:right w:val="none" w:sz="0" w:space="0" w:color="auto"/>
          </w:divBdr>
        </w:div>
        <w:div w:id="572855123">
          <w:marLeft w:val="547"/>
          <w:marRight w:val="0"/>
          <w:marTop w:val="120"/>
          <w:marBottom w:val="120"/>
          <w:divBdr>
            <w:top w:val="none" w:sz="0" w:space="0" w:color="auto"/>
            <w:left w:val="none" w:sz="0" w:space="0" w:color="auto"/>
            <w:bottom w:val="none" w:sz="0" w:space="0" w:color="auto"/>
            <w:right w:val="none" w:sz="0" w:space="0" w:color="auto"/>
          </w:divBdr>
        </w:div>
      </w:divsChild>
    </w:div>
    <w:div w:id="1497064373">
      <w:bodyDiv w:val="1"/>
      <w:marLeft w:val="0"/>
      <w:marRight w:val="0"/>
      <w:marTop w:val="0"/>
      <w:marBottom w:val="0"/>
      <w:divBdr>
        <w:top w:val="none" w:sz="0" w:space="0" w:color="auto"/>
        <w:left w:val="none" w:sz="0" w:space="0" w:color="auto"/>
        <w:bottom w:val="none" w:sz="0" w:space="0" w:color="auto"/>
        <w:right w:val="none" w:sz="0" w:space="0" w:color="auto"/>
      </w:divBdr>
      <w:divsChild>
        <w:div w:id="511072128">
          <w:marLeft w:val="547"/>
          <w:marRight w:val="0"/>
          <w:marTop w:val="120"/>
          <w:marBottom w:val="120"/>
          <w:divBdr>
            <w:top w:val="none" w:sz="0" w:space="0" w:color="auto"/>
            <w:left w:val="none" w:sz="0" w:space="0" w:color="auto"/>
            <w:bottom w:val="none" w:sz="0" w:space="0" w:color="auto"/>
            <w:right w:val="none" w:sz="0" w:space="0" w:color="auto"/>
          </w:divBdr>
        </w:div>
        <w:div w:id="164825187">
          <w:marLeft w:val="547"/>
          <w:marRight w:val="0"/>
          <w:marTop w:val="120"/>
          <w:marBottom w:val="120"/>
          <w:divBdr>
            <w:top w:val="none" w:sz="0" w:space="0" w:color="auto"/>
            <w:left w:val="none" w:sz="0" w:space="0" w:color="auto"/>
            <w:bottom w:val="none" w:sz="0" w:space="0" w:color="auto"/>
            <w:right w:val="none" w:sz="0" w:space="0" w:color="auto"/>
          </w:divBdr>
        </w:div>
      </w:divsChild>
    </w:div>
    <w:div w:id="1500659994">
      <w:bodyDiv w:val="1"/>
      <w:marLeft w:val="0"/>
      <w:marRight w:val="0"/>
      <w:marTop w:val="0"/>
      <w:marBottom w:val="0"/>
      <w:divBdr>
        <w:top w:val="none" w:sz="0" w:space="0" w:color="auto"/>
        <w:left w:val="none" w:sz="0" w:space="0" w:color="auto"/>
        <w:bottom w:val="none" w:sz="0" w:space="0" w:color="auto"/>
        <w:right w:val="none" w:sz="0" w:space="0" w:color="auto"/>
      </w:divBdr>
      <w:divsChild>
        <w:div w:id="107550519">
          <w:marLeft w:val="547"/>
          <w:marRight w:val="0"/>
          <w:marTop w:val="120"/>
          <w:marBottom w:val="120"/>
          <w:divBdr>
            <w:top w:val="none" w:sz="0" w:space="0" w:color="auto"/>
            <w:left w:val="none" w:sz="0" w:space="0" w:color="auto"/>
            <w:bottom w:val="none" w:sz="0" w:space="0" w:color="auto"/>
            <w:right w:val="none" w:sz="0" w:space="0" w:color="auto"/>
          </w:divBdr>
        </w:div>
        <w:div w:id="1771975266">
          <w:marLeft w:val="1080"/>
          <w:marRight w:val="0"/>
          <w:marTop w:val="120"/>
          <w:marBottom w:val="120"/>
          <w:divBdr>
            <w:top w:val="none" w:sz="0" w:space="0" w:color="auto"/>
            <w:left w:val="none" w:sz="0" w:space="0" w:color="auto"/>
            <w:bottom w:val="none" w:sz="0" w:space="0" w:color="auto"/>
            <w:right w:val="none" w:sz="0" w:space="0" w:color="auto"/>
          </w:divBdr>
        </w:div>
        <w:div w:id="1532264040">
          <w:marLeft w:val="1080"/>
          <w:marRight w:val="0"/>
          <w:marTop w:val="120"/>
          <w:marBottom w:val="120"/>
          <w:divBdr>
            <w:top w:val="none" w:sz="0" w:space="0" w:color="auto"/>
            <w:left w:val="none" w:sz="0" w:space="0" w:color="auto"/>
            <w:bottom w:val="none" w:sz="0" w:space="0" w:color="auto"/>
            <w:right w:val="none" w:sz="0" w:space="0" w:color="auto"/>
          </w:divBdr>
        </w:div>
        <w:div w:id="1352948764">
          <w:marLeft w:val="547"/>
          <w:marRight w:val="0"/>
          <w:marTop w:val="120"/>
          <w:marBottom w:val="120"/>
          <w:divBdr>
            <w:top w:val="none" w:sz="0" w:space="0" w:color="auto"/>
            <w:left w:val="none" w:sz="0" w:space="0" w:color="auto"/>
            <w:bottom w:val="none" w:sz="0" w:space="0" w:color="auto"/>
            <w:right w:val="none" w:sz="0" w:space="0" w:color="auto"/>
          </w:divBdr>
        </w:div>
        <w:div w:id="1071387926">
          <w:marLeft w:val="1138"/>
          <w:marRight w:val="0"/>
          <w:marTop w:val="40"/>
          <w:marBottom w:val="40"/>
          <w:divBdr>
            <w:top w:val="none" w:sz="0" w:space="0" w:color="auto"/>
            <w:left w:val="none" w:sz="0" w:space="0" w:color="auto"/>
            <w:bottom w:val="none" w:sz="0" w:space="0" w:color="auto"/>
            <w:right w:val="none" w:sz="0" w:space="0" w:color="auto"/>
          </w:divBdr>
        </w:div>
        <w:div w:id="889612751">
          <w:marLeft w:val="1138"/>
          <w:marRight w:val="0"/>
          <w:marTop w:val="40"/>
          <w:marBottom w:val="40"/>
          <w:divBdr>
            <w:top w:val="none" w:sz="0" w:space="0" w:color="auto"/>
            <w:left w:val="none" w:sz="0" w:space="0" w:color="auto"/>
            <w:bottom w:val="none" w:sz="0" w:space="0" w:color="auto"/>
            <w:right w:val="none" w:sz="0" w:space="0" w:color="auto"/>
          </w:divBdr>
        </w:div>
        <w:div w:id="1797990672">
          <w:marLeft w:val="1138"/>
          <w:marRight w:val="0"/>
          <w:marTop w:val="40"/>
          <w:marBottom w:val="40"/>
          <w:divBdr>
            <w:top w:val="none" w:sz="0" w:space="0" w:color="auto"/>
            <w:left w:val="none" w:sz="0" w:space="0" w:color="auto"/>
            <w:bottom w:val="none" w:sz="0" w:space="0" w:color="auto"/>
            <w:right w:val="none" w:sz="0" w:space="0" w:color="auto"/>
          </w:divBdr>
        </w:div>
      </w:divsChild>
    </w:div>
    <w:div w:id="1521091612">
      <w:bodyDiv w:val="1"/>
      <w:marLeft w:val="0"/>
      <w:marRight w:val="0"/>
      <w:marTop w:val="0"/>
      <w:marBottom w:val="0"/>
      <w:divBdr>
        <w:top w:val="none" w:sz="0" w:space="0" w:color="auto"/>
        <w:left w:val="none" w:sz="0" w:space="0" w:color="auto"/>
        <w:bottom w:val="none" w:sz="0" w:space="0" w:color="auto"/>
        <w:right w:val="none" w:sz="0" w:space="0" w:color="auto"/>
      </w:divBdr>
    </w:div>
    <w:div w:id="1529683454">
      <w:bodyDiv w:val="1"/>
      <w:marLeft w:val="0"/>
      <w:marRight w:val="0"/>
      <w:marTop w:val="0"/>
      <w:marBottom w:val="0"/>
      <w:divBdr>
        <w:top w:val="none" w:sz="0" w:space="0" w:color="auto"/>
        <w:left w:val="none" w:sz="0" w:space="0" w:color="auto"/>
        <w:bottom w:val="none" w:sz="0" w:space="0" w:color="auto"/>
        <w:right w:val="none" w:sz="0" w:space="0" w:color="auto"/>
      </w:divBdr>
    </w:div>
    <w:div w:id="1615677349">
      <w:bodyDiv w:val="1"/>
      <w:marLeft w:val="0"/>
      <w:marRight w:val="0"/>
      <w:marTop w:val="0"/>
      <w:marBottom w:val="0"/>
      <w:divBdr>
        <w:top w:val="none" w:sz="0" w:space="0" w:color="auto"/>
        <w:left w:val="none" w:sz="0" w:space="0" w:color="auto"/>
        <w:bottom w:val="none" w:sz="0" w:space="0" w:color="auto"/>
        <w:right w:val="none" w:sz="0" w:space="0" w:color="auto"/>
      </w:divBdr>
      <w:divsChild>
        <w:div w:id="693385119">
          <w:marLeft w:val="547"/>
          <w:marRight w:val="0"/>
          <w:marTop w:val="120"/>
          <w:marBottom w:val="120"/>
          <w:divBdr>
            <w:top w:val="none" w:sz="0" w:space="0" w:color="auto"/>
            <w:left w:val="none" w:sz="0" w:space="0" w:color="auto"/>
            <w:bottom w:val="none" w:sz="0" w:space="0" w:color="auto"/>
            <w:right w:val="none" w:sz="0" w:space="0" w:color="auto"/>
          </w:divBdr>
        </w:div>
        <w:div w:id="1048455910">
          <w:marLeft w:val="547"/>
          <w:marRight w:val="0"/>
          <w:marTop w:val="120"/>
          <w:marBottom w:val="120"/>
          <w:divBdr>
            <w:top w:val="none" w:sz="0" w:space="0" w:color="auto"/>
            <w:left w:val="none" w:sz="0" w:space="0" w:color="auto"/>
            <w:bottom w:val="none" w:sz="0" w:space="0" w:color="auto"/>
            <w:right w:val="none" w:sz="0" w:space="0" w:color="auto"/>
          </w:divBdr>
        </w:div>
        <w:div w:id="1347832768">
          <w:marLeft w:val="2606"/>
          <w:marRight w:val="0"/>
          <w:marTop w:val="120"/>
          <w:marBottom w:val="120"/>
          <w:divBdr>
            <w:top w:val="none" w:sz="0" w:space="0" w:color="auto"/>
            <w:left w:val="none" w:sz="0" w:space="0" w:color="auto"/>
            <w:bottom w:val="none" w:sz="0" w:space="0" w:color="auto"/>
            <w:right w:val="none" w:sz="0" w:space="0" w:color="auto"/>
          </w:divBdr>
        </w:div>
        <w:div w:id="1218249390">
          <w:marLeft w:val="2606"/>
          <w:marRight w:val="0"/>
          <w:marTop w:val="120"/>
          <w:marBottom w:val="120"/>
          <w:divBdr>
            <w:top w:val="none" w:sz="0" w:space="0" w:color="auto"/>
            <w:left w:val="none" w:sz="0" w:space="0" w:color="auto"/>
            <w:bottom w:val="none" w:sz="0" w:space="0" w:color="auto"/>
            <w:right w:val="none" w:sz="0" w:space="0" w:color="auto"/>
          </w:divBdr>
        </w:div>
        <w:div w:id="439447242">
          <w:marLeft w:val="2606"/>
          <w:marRight w:val="0"/>
          <w:marTop w:val="120"/>
          <w:marBottom w:val="120"/>
          <w:divBdr>
            <w:top w:val="none" w:sz="0" w:space="0" w:color="auto"/>
            <w:left w:val="none" w:sz="0" w:space="0" w:color="auto"/>
            <w:bottom w:val="none" w:sz="0" w:space="0" w:color="auto"/>
            <w:right w:val="none" w:sz="0" w:space="0" w:color="auto"/>
          </w:divBdr>
        </w:div>
      </w:divsChild>
    </w:div>
    <w:div w:id="1671329952">
      <w:bodyDiv w:val="1"/>
      <w:marLeft w:val="0"/>
      <w:marRight w:val="0"/>
      <w:marTop w:val="0"/>
      <w:marBottom w:val="0"/>
      <w:divBdr>
        <w:top w:val="none" w:sz="0" w:space="0" w:color="auto"/>
        <w:left w:val="none" w:sz="0" w:space="0" w:color="auto"/>
        <w:bottom w:val="none" w:sz="0" w:space="0" w:color="auto"/>
        <w:right w:val="none" w:sz="0" w:space="0" w:color="auto"/>
      </w:divBdr>
    </w:div>
    <w:div w:id="1726643633">
      <w:bodyDiv w:val="1"/>
      <w:marLeft w:val="0"/>
      <w:marRight w:val="0"/>
      <w:marTop w:val="0"/>
      <w:marBottom w:val="0"/>
      <w:divBdr>
        <w:top w:val="none" w:sz="0" w:space="0" w:color="auto"/>
        <w:left w:val="none" w:sz="0" w:space="0" w:color="auto"/>
        <w:bottom w:val="none" w:sz="0" w:space="0" w:color="auto"/>
        <w:right w:val="none" w:sz="0" w:space="0" w:color="auto"/>
      </w:divBdr>
    </w:div>
    <w:div w:id="1747845905">
      <w:bodyDiv w:val="1"/>
      <w:marLeft w:val="0"/>
      <w:marRight w:val="0"/>
      <w:marTop w:val="0"/>
      <w:marBottom w:val="0"/>
      <w:divBdr>
        <w:top w:val="none" w:sz="0" w:space="0" w:color="auto"/>
        <w:left w:val="none" w:sz="0" w:space="0" w:color="auto"/>
        <w:bottom w:val="none" w:sz="0" w:space="0" w:color="auto"/>
        <w:right w:val="none" w:sz="0" w:space="0" w:color="auto"/>
      </w:divBdr>
      <w:divsChild>
        <w:div w:id="2029941877">
          <w:marLeft w:val="547"/>
          <w:marRight w:val="0"/>
          <w:marTop w:val="120"/>
          <w:marBottom w:val="120"/>
          <w:divBdr>
            <w:top w:val="none" w:sz="0" w:space="0" w:color="auto"/>
            <w:left w:val="none" w:sz="0" w:space="0" w:color="auto"/>
            <w:bottom w:val="none" w:sz="0" w:space="0" w:color="auto"/>
            <w:right w:val="none" w:sz="0" w:space="0" w:color="auto"/>
          </w:divBdr>
        </w:div>
        <w:div w:id="114760017">
          <w:marLeft w:val="547"/>
          <w:marRight w:val="0"/>
          <w:marTop w:val="120"/>
          <w:marBottom w:val="120"/>
          <w:divBdr>
            <w:top w:val="none" w:sz="0" w:space="0" w:color="auto"/>
            <w:left w:val="none" w:sz="0" w:space="0" w:color="auto"/>
            <w:bottom w:val="none" w:sz="0" w:space="0" w:color="auto"/>
            <w:right w:val="none" w:sz="0" w:space="0" w:color="auto"/>
          </w:divBdr>
        </w:div>
        <w:div w:id="1498498410">
          <w:marLeft w:val="547"/>
          <w:marRight w:val="0"/>
          <w:marTop w:val="120"/>
          <w:marBottom w:val="120"/>
          <w:divBdr>
            <w:top w:val="none" w:sz="0" w:space="0" w:color="auto"/>
            <w:left w:val="none" w:sz="0" w:space="0" w:color="auto"/>
            <w:bottom w:val="none" w:sz="0" w:space="0" w:color="auto"/>
            <w:right w:val="none" w:sz="0" w:space="0" w:color="auto"/>
          </w:divBdr>
        </w:div>
        <w:div w:id="1633092934">
          <w:marLeft w:val="547"/>
          <w:marRight w:val="0"/>
          <w:marTop w:val="120"/>
          <w:marBottom w:val="120"/>
          <w:divBdr>
            <w:top w:val="none" w:sz="0" w:space="0" w:color="auto"/>
            <w:left w:val="none" w:sz="0" w:space="0" w:color="auto"/>
            <w:bottom w:val="none" w:sz="0" w:space="0" w:color="auto"/>
            <w:right w:val="none" w:sz="0" w:space="0" w:color="auto"/>
          </w:divBdr>
        </w:div>
      </w:divsChild>
    </w:div>
    <w:div w:id="1896894358">
      <w:bodyDiv w:val="1"/>
      <w:marLeft w:val="0"/>
      <w:marRight w:val="0"/>
      <w:marTop w:val="0"/>
      <w:marBottom w:val="0"/>
      <w:divBdr>
        <w:top w:val="none" w:sz="0" w:space="0" w:color="auto"/>
        <w:left w:val="none" w:sz="0" w:space="0" w:color="auto"/>
        <w:bottom w:val="none" w:sz="0" w:space="0" w:color="auto"/>
        <w:right w:val="none" w:sz="0" w:space="0" w:color="auto"/>
      </w:divBdr>
    </w:div>
    <w:div w:id="198018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6"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ola@agencja-infinity.pl"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Warszawa, dnia 27 lutego 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2899</Words>
  <Characters>17395</Characters>
  <Application>Microsoft Macintosh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Autor: Dr Ewelina Stobiecka</vt:lpstr>
    </vt:vector>
  </TitlesOfParts>
  <Company>ENWC</Company>
  <LinksUpToDate>false</LinksUpToDate>
  <CharactersWithSpaces>20254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 Dr Ewelina Stobiecka</dc:title>
  <dc:creator>praktykant2</dc:creator>
  <cp:lastModifiedBy>OLA</cp:lastModifiedBy>
  <cp:revision>27</cp:revision>
  <cp:lastPrinted>2017-03-10T12:34:00Z</cp:lastPrinted>
  <dcterms:created xsi:type="dcterms:W3CDTF">2018-04-05T16:15:00Z</dcterms:created>
  <dcterms:modified xsi:type="dcterms:W3CDTF">2018-04-09T15:06:00Z</dcterms:modified>
</cp:coreProperties>
</file>